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A6020" w14:textId="77777777" w:rsidR="006B4BD6" w:rsidRPr="00ED0905" w:rsidRDefault="006B4BD6" w:rsidP="006424E1">
      <w:pPr>
        <w:widowControl w:val="0"/>
        <w:jc w:val="center"/>
        <w:rPr>
          <w:b/>
          <w:bCs/>
          <w:sz w:val="24"/>
          <w:szCs w:val="24"/>
        </w:rPr>
      </w:pPr>
      <w:r w:rsidRPr="00ED0905">
        <w:rPr>
          <w:b/>
          <w:sz w:val="24"/>
          <w:szCs w:val="24"/>
          <w:lang w:bidi="en-US"/>
        </w:rPr>
        <w:t>Notice of Essential Fact</w:t>
      </w:r>
    </w:p>
    <w:p w14:paraId="74869ABE" w14:textId="77777777" w:rsidR="006B4BD6" w:rsidRPr="00ED0905" w:rsidRDefault="006B4BD6" w:rsidP="006424E1">
      <w:pPr>
        <w:widowControl w:val="0"/>
        <w:jc w:val="center"/>
        <w:rPr>
          <w:b/>
          <w:bCs/>
          <w:sz w:val="24"/>
          <w:szCs w:val="24"/>
        </w:rPr>
      </w:pPr>
      <w:r w:rsidRPr="00ED0905">
        <w:rPr>
          <w:b/>
          <w:sz w:val="24"/>
          <w:szCs w:val="24"/>
          <w:lang w:bidi="en-US"/>
        </w:rPr>
        <w:t xml:space="preserve">“Information on Certain Decisions Taken by the Board of Directors of the Issuer” </w:t>
      </w:r>
    </w:p>
    <w:p w14:paraId="6AEB532C" w14:textId="77777777" w:rsidR="006F1D60" w:rsidRPr="00ED0905" w:rsidRDefault="006B4BD6" w:rsidP="006424E1">
      <w:pPr>
        <w:widowControl w:val="0"/>
        <w:jc w:val="center"/>
        <w:rPr>
          <w:b/>
          <w:bCs/>
          <w:sz w:val="24"/>
          <w:szCs w:val="24"/>
        </w:rPr>
      </w:pPr>
      <w:r w:rsidRPr="00ED0905">
        <w:rPr>
          <w:b/>
          <w:sz w:val="24"/>
          <w:szCs w:val="24"/>
          <w:lang w:bidi="en-US"/>
        </w:rPr>
        <w:t>(Insider Information Disclosure)</w:t>
      </w:r>
    </w:p>
    <w:p w14:paraId="60E2AB67" w14:textId="77777777" w:rsidR="006B4BD6" w:rsidRPr="00ED0905" w:rsidRDefault="006B4BD6" w:rsidP="006424E1">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ED0905" w14:paraId="2B38C64C" w14:textId="77777777" w:rsidTr="00FE6E08">
        <w:trPr>
          <w:trHeight w:val="20"/>
          <w:jc w:val="center"/>
        </w:trPr>
        <w:tc>
          <w:tcPr>
            <w:tcW w:w="10485" w:type="dxa"/>
            <w:gridSpan w:val="3"/>
            <w:vAlign w:val="center"/>
          </w:tcPr>
          <w:p w14:paraId="72D68853" w14:textId="77777777" w:rsidR="00137C8F" w:rsidRPr="00ED0905" w:rsidRDefault="00137C8F" w:rsidP="006424E1">
            <w:pPr>
              <w:widowControl w:val="0"/>
              <w:autoSpaceDE/>
              <w:autoSpaceDN/>
              <w:spacing w:after="60"/>
              <w:jc w:val="center"/>
              <w:rPr>
                <w:sz w:val="24"/>
                <w:szCs w:val="24"/>
              </w:rPr>
            </w:pPr>
            <w:r w:rsidRPr="00ED0905">
              <w:rPr>
                <w:sz w:val="24"/>
                <w:szCs w:val="24"/>
                <w:lang w:bidi="en-US"/>
              </w:rPr>
              <w:t>1. General data</w:t>
            </w:r>
          </w:p>
        </w:tc>
      </w:tr>
      <w:tr w:rsidR="00137C8F" w:rsidRPr="00ED0905" w14:paraId="7006E04A" w14:textId="77777777" w:rsidTr="002A41E5">
        <w:trPr>
          <w:trHeight w:val="20"/>
          <w:jc w:val="center"/>
        </w:trPr>
        <w:tc>
          <w:tcPr>
            <w:tcW w:w="5240" w:type="dxa"/>
            <w:vAlign w:val="center"/>
          </w:tcPr>
          <w:p w14:paraId="3C1C2C0C" w14:textId="77777777" w:rsidR="00137C8F" w:rsidRPr="00ED0905" w:rsidRDefault="00137C8F" w:rsidP="006424E1">
            <w:pPr>
              <w:widowControl w:val="0"/>
              <w:ind w:left="57"/>
              <w:rPr>
                <w:sz w:val="24"/>
                <w:szCs w:val="24"/>
              </w:rPr>
            </w:pPr>
            <w:r w:rsidRPr="00ED0905">
              <w:rPr>
                <w:sz w:val="24"/>
                <w:szCs w:val="24"/>
                <w:lang w:bidi="en-US"/>
              </w:rPr>
              <w:t>1.1. Issuer's full business name</w:t>
            </w:r>
          </w:p>
        </w:tc>
        <w:tc>
          <w:tcPr>
            <w:tcW w:w="5245" w:type="dxa"/>
            <w:gridSpan w:val="2"/>
          </w:tcPr>
          <w:p w14:paraId="1FD2AB6B" w14:textId="77777777" w:rsidR="00137C8F" w:rsidRPr="00ED0905" w:rsidRDefault="00137C8F" w:rsidP="006424E1">
            <w:pPr>
              <w:widowControl w:val="0"/>
              <w:ind w:left="57"/>
              <w:rPr>
                <w:sz w:val="24"/>
                <w:szCs w:val="24"/>
              </w:rPr>
            </w:pPr>
            <w:r w:rsidRPr="00ED0905">
              <w:rPr>
                <w:sz w:val="24"/>
                <w:szCs w:val="24"/>
                <w:lang w:bidi="en-US"/>
              </w:rPr>
              <w:t xml:space="preserve">Interregional Distribution Grid Company </w:t>
            </w:r>
            <w:r w:rsidR="0042708A" w:rsidRPr="00ED0905">
              <w:rPr>
                <w:sz w:val="24"/>
                <w:szCs w:val="24"/>
                <w:lang w:bidi="en-US"/>
              </w:rPr>
              <w:br/>
            </w:r>
            <w:r w:rsidRPr="00ED0905">
              <w:rPr>
                <w:sz w:val="24"/>
                <w:szCs w:val="24"/>
                <w:lang w:bidi="en-US"/>
              </w:rPr>
              <w:t>of North-West Public Joint Stock Company</w:t>
            </w:r>
          </w:p>
        </w:tc>
      </w:tr>
      <w:tr w:rsidR="00137C8F" w:rsidRPr="00ED0905" w14:paraId="31B4B9B9" w14:textId="77777777" w:rsidTr="0042708A">
        <w:trPr>
          <w:trHeight w:val="453"/>
          <w:jc w:val="center"/>
        </w:trPr>
        <w:tc>
          <w:tcPr>
            <w:tcW w:w="5240" w:type="dxa"/>
            <w:vAlign w:val="center"/>
          </w:tcPr>
          <w:p w14:paraId="52D76E78" w14:textId="77777777" w:rsidR="00137C8F" w:rsidRPr="00ED0905" w:rsidRDefault="00137C8F" w:rsidP="006424E1">
            <w:pPr>
              <w:widowControl w:val="0"/>
              <w:ind w:left="57"/>
              <w:rPr>
                <w:sz w:val="24"/>
                <w:szCs w:val="24"/>
              </w:rPr>
            </w:pPr>
            <w:r w:rsidRPr="00ED0905">
              <w:rPr>
                <w:sz w:val="24"/>
                <w:szCs w:val="24"/>
                <w:lang w:bidi="en-US"/>
              </w:rPr>
              <w:t>1.2. Issuer’s abbreviated business name</w:t>
            </w:r>
          </w:p>
        </w:tc>
        <w:tc>
          <w:tcPr>
            <w:tcW w:w="5245" w:type="dxa"/>
            <w:gridSpan w:val="2"/>
            <w:vAlign w:val="center"/>
          </w:tcPr>
          <w:p w14:paraId="2DB5C78A" w14:textId="77777777" w:rsidR="00137C8F" w:rsidRPr="00ED0905" w:rsidRDefault="00137C8F" w:rsidP="006424E1">
            <w:pPr>
              <w:widowControl w:val="0"/>
              <w:ind w:left="57"/>
              <w:rPr>
                <w:sz w:val="24"/>
                <w:szCs w:val="24"/>
              </w:rPr>
            </w:pPr>
            <w:r w:rsidRPr="00ED0905">
              <w:rPr>
                <w:sz w:val="24"/>
                <w:szCs w:val="24"/>
                <w:lang w:bidi="en-US"/>
              </w:rPr>
              <w:t>IDGC of North-West, PJSC</w:t>
            </w:r>
          </w:p>
        </w:tc>
      </w:tr>
      <w:tr w:rsidR="00137C8F" w:rsidRPr="00ED0905" w14:paraId="6FBB37B4" w14:textId="77777777" w:rsidTr="002A41E5">
        <w:trPr>
          <w:trHeight w:val="20"/>
          <w:jc w:val="center"/>
        </w:trPr>
        <w:tc>
          <w:tcPr>
            <w:tcW w:w="5240" w:type="dxa"/>
            <w:vAlign w:val="center"/>
          </w:tcPr>
          <w:p w14:paraId="7D45B7B5" w14:textId="77777777" w:rsidR="00137C8F" w:rsidRPr="00ED0905" w:rsidRDefault="00137C8F" w:rsidP="006424E1">
            <w:pPr>
              <w:widowControl w:val="0"/>
              <w:ind w:left="57"/>
              <w:rPr>
                <w:sz w:val="24"/>
                <w:szCs w:val="24"/>
              </w:rPr>
            </w:pPr>
            <w:r w:rsidRPr="00ED0905">
              <w:rPr>
                <w:sz w:val="24"/>
                <w:szCs w:val="24"/>
                <w:lang w:bidi="en-US"/>
              </w:rPr>
              <w:t>1.3. Issuer’s place of business</w:t>
            </w:r>
          </w:p>
        </w:tc>
        <w:tc>
          <w:tcPr>
            <w:tcW w:w="5245" w:type="dxa"/>
            <w:gridSpan w:val="2"/>
          </w:tcPr>
          <w:p w14:paraId="76A5A239" w14:textId="77777777" w:rsidR="00DA715F" w:rsidRPr="00ED0905" w:rsidRDefault="00DA715F" w:rsidP="006424E1">
            <w:pPr>
              <w:widowControl w:val="0"/>
              <w:ind w:left="57" w:right="57"/>
              <w:rPr>
                <w:sz w:val="24"/>
                <w:szCs w:val="24"/>
              </w:rPr>
            </w:pPr>
            <w:r w:rsidRPr="00ED0905">
              <w:rPr>
                <w:sz w:val="24"/>
                <w:szCs w:val="24"/>
                <w:lang w:bidi="en-US"/>
              </w:rPr>
              <w:t xml:space="preserve">Saint Petersburg, Russia </w:t>
            </w:r>
          </w:p>
          <w:p w14:paraId="4B4D4E21" w14:textId="77777777" w:rsidR="00137C8F" w:rsidRPr="00ED0905" w:rsidRDefault="00DA715F" w:rsidP="006424E1">
            <w:pPr>
              <w:widowControl w:val="0"/>
              <w:ind w:left="57"/>
              <w:rPr>
                <w:sz w:val="24"/>
                <w:szCs w:val="24"/>
              </w:rPr>
            </w:pPr>
            <w:r w:rsidRPr="00ED0905">
              <w:rPr>
                <w:sz w:val="24"/>
                <w:szCs w:val="24"/>
                <w:lang w:bidi="en-US"/>
              </w:rPr>
              <w:t xml:space="preserve">Address of the Company: 196247, Russia, Saint Petersburg, 3 </w:t>
            </w:r>
            <w:proofErr w:type="spellStart"/>
            <w:r w:rsidRPr="00ED0905">
              <w:rPr>
                <w:sz w:val="24"/>
                <w:szCs w:val="24"/>
                <w:lang w:bidi="en-US"/>
              </w:rPr>
              <w:t>Konstitutsii</w:t>
            </w:r>
            <w:proofErr w:type="spellEnd"/>
            <w:r w:rsidRPr="00ED0905">
              <w:rPr>
                <w:sz w:val="24"/>
                <w:szCs w:val="24"/>
                <w:lang w:bidi="en-US"/>
              </w:rPr>
              <w:t xml:space="preserve"> Sq., Lit. А, Room 16N</w:t>
            </w:r>
          </w:p>
        </w:tc>
      </w:tr>
      <w:tr w:rsidR="00137C8F" w:rsidRPr="00ED0905" w14:paraId="4C0FBFC4" w14:textId="77777777" w:rsidTr="002A41E5">
        <w:trPr>
          <w:trHeight w:val="20"/>
          <w:jc w:val="center"/>
        </w:trPr>
        <w:tc>
          <w:tcPr>
            <w:tcW w:w="5240" w:type="dxa"/>
          </w:tcPr>
          <w:p w14:paraId="7C54EDEC" w14:textId="77777777" w:rsidR="00137C8F" w:rsidRPr="00ED0905" w:rsidRDefault="00137C8F" w:rsidP="006424E1">
            <w:pPr>
              <w:widowControl w:val="0"/>
              <w:spacing w:before="40" w:after="40"/>
              <w:ind w:left="57"/>
              <w:rPr>
                <w:sz w:val="24"/>
                <w:szCs w:val="24"/>
              </w:rPr>
            </w:pPr>
            <w:r w:rsidRPr="00ED0905">
              <w:rPr>
                <w:sz w:val="24"/>
                <w:szCs w:val="24"/>
                <w:lang w:bidi="en-US"/>
              </w:rPr>
              <w:t>1.4. Issuer’s OGRN (Primary State Registration Number)</w:t>
            </w:r>
          </w:p>
        </w:tc>
        <w:tc>
          <w:tcPr>
            <w:tcW w:w="5245" w:type="dxa"/>
            <w:gridSpan w:val="2"/>
          </w:tcPr>
          <w:p w14:paraId="6138688C" w14:textId="77777777" w:rsidR="00137C8F" w:rsidRPr="00ED0905" w:rsidRDefault="00137C8F" w:rsidP="006424E1">
            <w:pPr>
              <w:widowControl w:val="0"/>
              <w:spacing w:before="40" w:after="40"/>
              <w:ind w:left="57"/>
              <w:rPr>
                <w:sz w:val="24"/>
                <w:szCs w:val="24"/>
              </w:rPr>
            </w:pPr>
            <w:r w:rsidRPr="00ED0905">
              <w:rPr>
                <w:sz w:val="24"/>
                <w:szCs w:val="24"/>
                <w:lang w:bidi="en-US"/>
              </w:rPr>
              <w:t>1047855175785</w:t>
            </w:r>
          </w:p>
        </w:tc>
      </w:tr>
      <w:tr w:rsidR="00137C8F" w:rsidRPr="00ED0905" w14:paraId="17F2C1FE" w14:textId="77777777" w:rsidTr="002A41E5">
        <w:trPr>
          <w:trHeight w:val="20"/>
          <w:jc w:val="center"/>
        </w:trPr>
        <w:tc>
          <w:tcPr>
            <w:tcW w:w="5240" w:type="dxa"/>
          </w:tcPr>
          <w:p w14:paraId="133C942E" w14:textId="77777777" w:rsidR="00137C8F" w:rsidRPr="00ED0905" w:rsidRDefault="00137C8F" w:rsidP="006424E1">
            <w:pPr>
              <w:widowControl w:val="0"/>
              <w:spacing w:before="40" w:after="40"/>
              <w:ind w:left="57"/>
              <w:rPr>
                <w:sz w:val="24"/>
                <w:szCs w:val="24"/>
              </w:rPr>
            </w:pPr>
            <w:r w:rsidRPr="00ED0905">
              <w:rPr>
                <w:sz w:val="24"/>
                <w:szCs w:val="24"/>
                <w:lang w:bidi="en-US"/>
              </w:rPr>
              <w:t>1.5. Issuer’s INN (Taxpayer Identification Number)</w:t>
            </w:r>
          </w:p>
        </w:tc>
        <w:tc>
          <w:tcPr>
            <w:tcW w:w="5245" w:type="dxa"/>
            <w:gridSpan w:val="2"/>
          </w:tcPr>
          <w:p w14:paraId="160D5140" w14:textId="77777777" w:rsidR="00137C8F" w:rsidRPr="00ED0905" w:rsidRDefault="00137C8F" w:rsidP="006424E1">
            <w:pPr>
              <w:widowControl w:val="0"/>
              <w:spacing w:before="40" w:after="40"/>
              <w:ind w:left="57"/>
              <w:rPr>
                <w:sz w:val="24"/>
                <w:szCs w:val="24"/>
              </w:rPr>
            </w:pPr>
            <w:r w:rsidRPr="00ED0905">
              <w:rPr>
                <w:sz w:val="24"/>
                <w:szCs w:val="24"/>
                <w:lang w:bidi="en-US"/>
              </w:rPr>
              <w:t>7802312751</w:t>
            </w:r>
          </w:p>
        </w:tc>
      </w:tr>
      <w:tr w:rsidR="00137C8F" w:rsidRPr="00ED0905" w14:paraId="57990E03" w14:textId="77777777" w:rsidTr="002A41E5">
        <w:trPr>
          <w:trHeight w:val="644"/>
          <w:jc w:val="center"/>
        </w:trPr>
        <w:tc>
          <w:tcPr>
            <w:tcW w:w="5240" w:type="dxa"/>
          </w:tcPr>
          <w:p w14:paraId="5708FA86" w14:textId="77777777" w:rsidR="00137C8F" w:rsidRPr="00ED0905" w:rsidRDefault="00137C8F" w:rsidP="006424E1">
            <w:pPr>
              <w:widowControl w:val="0"/>
              <w:ind w:left="57"/>
              <w:rPr>
                <w:sz w:val="24"/>
                <w:szCs w:val="24"/>
              </w:rPr>
            </w:pPr>
            <w:r w:rsidRPr="00ED0905">
              <w:rPr>
                <w:sz w:val="24"/>
                <w:szCs w:val="24"/>
                <w:lang w:bidi="en-US"/>
              </w:rPr>
              <w:t>1.6. Issuer’s unique code assigned by the registration body</w:t>
            </w:r>
          </w:p>
        </w:tc>
        <w:tc>
          <w:tcPr>
            <w:tcW w:w="5245" w:type="dxa"/>
            <w:gridSpan w:val="2"/>
            <w:vAlign w:val="center"/>
          </w:tcPr>
          <w:p w14:paraId="0E7FCAF0" w14:textId="77777777" w:rsidR="00137C8F" w:rsidRPr="00ED0905" w:rsidRDefault="00137C8F" w:rsidP="006424E1">
            <w:pPr>
              <w:widowControl w:val="0"/>
              <w:ind w:left="57"/>
              <w:rPr>
                <w:sz w:val="24"/>
                <w:szCs w:val="24"/>
              </w:rPr>
            </w:pPr>
            <w:r w:rsidRPr="00ED0905">
              <w:rPr>
                <w:sz w:val="24"/>
                <w:szCs w:val="24"/>
                <w:lang w:bidi="en-US"/>
              </w:rPr>
              <w:t>03347-D</w:t>
            </w:r>
          </w:p>
        </w:tc>
      </w:tr>
      <w:tr w:rsidR="00137C8F" w:rsidRPr="00ED0905" w14:paraId="38163AB4" w14:textId="77777777" w:rsidTr="002A41E5">
        <w:trPr>
          <w:trHeight w:val="20"/>
          <w:jc w:val="center"/>
        </w:trPr>
        <w:tc>
          <w:tcPr>
            <w:tcW w:w="5240" w:type="dxa"/>
          </w:tcPr>
          <w:p w14:paraId="25BB651B" w14:textId="77777777" w:rsidR="00D53E09" w:rsidRPr="00ED0905" w:rsidRDefault="00137C8F" w:rsidP="006424E1">
            <w:pPr>
              <w:widowControl w:val="0"/>
              <w:ind w:left="57"/>
              <w:rPr>
                <w:sz w:val="24"/>
                <w:szCs w:val="24"/>
              </w:rPr>
            </w:pPr>
            <w:r w:rsidRPr="00ED0905">
              <w:rPr>
                <w:sz w:val="24"/>
                <w:szCs w:val="24"/>
                <w:lang w:bidi="en-US"/>
              </w:rPr>
              <w:t>1.7. Web page address used by the Issuer for information disclosure</w:t>
            </w:r>
          </w:p>
        </w:tc>
        <w:tc>
          <w:tcPr>
            <w:tcW w:w="5245" w:type="dxa"/>
            <w:gridSpan w:val="2"/>
          </w:tcPr>
          <w:p w14:paraId="21227262" w14:textId="77777777" w:rsidR="002A13FC" w:rsidRPr="00ED0905" w:rsidRDefault="00C94C9A" w:rsidP="006424E1">
            <w:pPr>
              <w:widowControl w:val="0"/>
              <w:ind w:left="57"/>
              <w:rPr>
                <w:sz w:val="24"/>
                <w:szCs w:val="24"/>
              </w:rPr>
            </w:pPr>
            <w:hyperlink r:id="rId9" w:history="1">
              <w:r w:rsidR="002A13FC" w:rsidRPr="00ED0905">
                <w:rPr>
                  <w:rStyle w:val="ab"/>
                  <w:sz w:val="24"/>
                  <w:szCs w:val="24"/>
                  <w:lang w:bidi="en-US"/>
                </w:rPr>
                <w:t>http://www.disclosure.ru/issuer/7802312751</w:t>
              </w:r>
            </w:hyperlink>
            <w:r w:rsidR="006907BF" w:rsidRPr="00ED0905">
              <w:rPr>
                <w:sz w:val="24"/>
                <w:szCs w:val="24"/>
                <w:lang w:bidi="en-US"/>
              </w:rPr>
              <w:t xml:space="preserve"> </w:t>
            </w:r>
          </w:p>
          <w:p w14:paraId="418AEE92" w14:textId="77777777" w:rsidR="00137C8F" w:rsidRPr="00ED0905" w:rsidRDefault="00C94C9A" w:rsidP="006424E1">
            <w:pPr>
              <w:widowControl w:val="0"/>
              <w:ind w:left="57"/>
              <w:rPr>
                <w:sz w:val="24"/>
                <w:szCs w:val="24"/>
              </w:rPr>
            </w:pPr>
            <w:hyperlink r:id="rId10" w:history="1">
              <w:r w:rsidR="00057715" w:rsidRPr="00ED0905">
                <w:rPr>
                  <w:rStyle w:val="ab"/>
                  <w:sz w:val="24"/>
                  <w:szCs w:val="24"/>
                  <w:lang w:bidi="en-US"/>
                </w:rPr>
                <w:t>http://www.mrsksevzap.ru</w:t>
              </w:r>
            </w:hyperlink>
          </w:p>
          <w:p w14:paraId="09EF3022" w14:textId="77777777" w:rsidR="00057715" w:rsidRPr="00ED0905" w:rsidRDefault="00057715" w:rsidP="006424E1">
            <w:pPr>
              <w:widowControl w:val="0"/>
              <w:ind w:left="57"/>
              <w:rPr>
                <w:sz w:val="24"/>
                <w:szCs w:val="24"/>
              </w:rPr>
            </w:pPr>
          </w:p>
        </w:tc>
      </w:tr>
      <w:tr w:rsidR="00D02937" w:rsidRPr="00ED0905" w14:paraId="5B9D53B3" w14:textId="77777777" w:rsidTr="002A41E5">
        <w:trPr>
          <w:trHeight w:val="20"/>
          <w:jc w:val="center"/>
        </w:trPr>
        <w:tc>
          <w:tcPr>
            <w:tcW w:w="5240" w:type="dxa"/>
          </w:tcPr>
          <w:p w14:paraId="47D6E7A1" w14:textId="77777777" w:rsidR="00D02937" w:rsidRPr="00ED0905" w:rsidRDefault="00FC42D6" w:rsidP="006424E1">
            <w:pPr>
              <w:widowControl w:val="0"/>
              <w:ind w:left="57"/>
              <w:rPr>
                <w:sz w:val="24"/>
                <w:szCs w:val="24"/>
              </w:rPr>
            </w:pPr>
            <w:r w:rsidRPr="00ED0905">
              <w:rPr>
                <w:sz w:val="24"/>
                <w:szCs w:val="24"/>
                <w:lang w:bidi="en-US"/>
              </w:rPr>
              <w:t>1.8. Date of occurrence of the event (essential fact)</w:t>
            </w:r>
            <w:r w:rsidR="0042708A" w:rsidRPr="00ED0905">
              <w:rPr>
                <w:sz w:val="24"/>
                <w:szCs w:val="24"/>
                <w:lang w:bidi="en-US"/>
              </w:rPr>
              <w:t xml:space="preserve"> </w:t>
            </w:r>
            <w:r w:rsidRPr="00ED0905">
              <w:rPr>
                <w:sz w:val="24"/>
                <w:szCs w:val="24"/>
                <w:lang w:bidi="en-US"/>
              </w:rPr>
              <w:t xml:space="preserve">about which the notice is drawn up (if applicable) </w:t>
            </w:r>
          </w:p>
        </w:tc>
        <w:tc>
          <w:tcPr>
            <w:tcW w:w="5245" w:type="dxa"/>
            <w:gridSpan w:val="2"/>
          </w:tcPr>
          <w:p w14:paraId="1A80D5F8" w14:textId="77777777" w:rsidR="00D02937" w:rsidRPr="00ED0905" w:rsidRDefault="00822B1A" w:rsidP="006424E1">
            <w:pPr>
              <w:widowControl w:val="0"/>
              <w:ind w:left="57"/>
              <w:rPr>
                <w:b/>
                <w:sz w:val="24"/>
                <w:szCs w:val="24"/>
              </w:rPr>
            </w:pPr>
            <w:r>
              <w:rPr>
                <w:b/>
                <w:sz w:val="24"/>
                <w:szCs w:val="24"/>
                <w:lang w:bidi="en-US"/>
              </w:rPr>
              <w:t>10.03.2020</w:t>
            </w:r>
          </w:p>
        </w:tc>
      </w:tr>
      <w:tr w:rsidR="00137C8F" w:rsidRPr="00ED0905" w14:paraId="5DFB1CAC"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3DA0D43E" w14:textId="77777777" w:rsidR="00137C8F" w:rsidRPr="00ED0905" w:rsidRDefault="00137C8F" w:rsidP="006424E1">
            <w:pPr>
              <w:widowControl w:val="0"/>
              <w:autoSpaceDE/>
              <w:autoSpaceDN/>
              <w:spacing w:after="60"/>
              <w:jc w:val="center"/>
              <w:rPr>
                <w:sz w:val="24"/>
                <w:szCs w:val="24"/>
              </w:rPr>
            </w:pPr>
            <w:r w:rsidRPr="00ED0905">
              <w:rPr>
                <w:sz w:val="24"/>
                <w:szCs w:val="24"/>
                <w:lang w:bidi="en-US"/>
              </w:rPr>
              <w:t>2. Content of the Notice</w:t>
            </w:r>
          </w:p>
        </w:tc>
      </w:tr>
      <w:tr w:rsidR="00137C8F" w:rsidRPr="00ED0905" w14:paraId="3DDA4BA6"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0587DDA3" w14:textId="77777777" w:rsidR="00424501" w:rsidRPr="00ED0905" w:rsidRDefault="00D652A0" w:rsidP="006424E1">
            <w:pPr>
              <w:widowControl w:val="0"/>
              <w:autoSpaceDE/>
              <w:autoSpaceDN/>
              <w:ind w:left="112" w:right="252"/>
              <w:contextualSpacing/>
              <w:jc w:val="both"/>
              <w:rPr>
                <w:sz w:val="24"/>
                <w:szCs w:val="24"/>
              </w:rPr>
            </w:pPr>
            <w:r w:rsidRPr="00ED0905">
              <w:rPr>
                <w:sz w:val="24"/>
                <w:szCs w:val="24"/>
                <w:lang w:bidi="en-US"/>
              </w:rPr>
              <w:t xml:space="preserve">2.1. Quorum of the meeting of the Board of Directors of the Issuer, and results of voting on decision-making issues: </w:t>
            </w:r>
          </w:p>
          <w:p w14:paraId="484E5FF3" w14:textId="77777777" w:rsidR="00424501" w:rsidRPr="00ED0905" w:rsidRDefault="00424501" w:rsidP="006424E1">
            <w:pPr>
              <w:widowControl w:val="0"/>
              <w:autoSpaceDE/>
              <w:autoSpaceDN/>
              <w:ind w:left="112" w:right="252"/>
              <w:contextualSpacing/>
              <w:jc w:val="both"/>
              <w:rPr>
                <w:sz w:val="24"/>
                <w:szCs w:val="24"/>
              </w:rPr>
            </w:pPr>
            <w:r w:rsidRPr="00ED0905">
              <w:rPr>
                <w:sz w:val="24"/>
                <w:szCs w:val="24"/>
                <w:lang w:bidi="en-US"/>
              </w:rPr>
              <w:t>The quorum of the meeting of the Board of Directors: 11 out of the 11 members of the Board of Directors participated in the meeting, the required quorum was present.</w:t>
            </w:r>
          </w:p>
          <w:p w14:paraId="01C3CDCA" w14:textId="77777777" w:rsidR="00424501" w:rsidRPr="00ED0905" w:rsidRDefault="00424501" w:rsidP="006424E1">
            <w:pPr>
              <w:widowControl w:val="0"/>
              <w:autoSpaceDE/>
              <w:autoSpaceDN/>
              <w:ind w:left="112" w:right="252"/>
              <w:contextualSpacing/>
              <w:jc w:val="both"/>
              <w:rPr>
                <w:sz w:val="24"/>
                <w:szCs w:val="24"/>
              </w:rPr>
            </w:pPr>
            <w:r w:rsidRPr="00ED0905">
              <w:rPr>
                <w:sz w:val="24"/>
                <w:szCs w:val="24"/>
                <w:lang w:bidi="en-US"/>
              </w:rPr>
              <w:t>Results of voting on the issues:</w:t>
            </w:r>
          </w:p>
          <w:p w14:paraId="4FBA700F" w14:textId="77777777" w:rsidR="00424501" w:rsidRPr="00ED0905" w:rsidRDefault="003E6316" w:rsidP="006424E1">
            <w:pPr>
              <w:widowControl w:val="0"/>
              <w:autoSpaceDE/>
              <w:autoSpaceDN/>
              <w:ind w:left="112" w:right="57"/>
              <w:contextualSpacing/>
              <w:jc w:val="both"/>
              <w:rPr>
                <w:sz w:val="24"/>
                <w:szCs w:val="24"/>
              </w:rPr>
            </w:pPr>
            <w:r w:rsidRPr="00ED0905">
              <w:rPr>
                <w:b/>
                <w:sz w:val="24"/>
                <w:szCs w:val="24"/>
                <w:lang w:bidi="en-US"/>
              </w:rPr>
              <w:t>Issue </w:t>
            </w:r>
            <w:r w:rsidR="002A32A0" w:rsidRPr="00ED0905">
              <w:rPr>
                <w:b/>
                <w:sz w:val="24"/>
                <w:szCs w:val="24"/>
                <w:lang w:bidi="en-US"/>
              </w:rPr>
              <w:t>No. 1:</w:t>
            </w:r>
            <w:r w:rsidR="002A32A0" w:rsidRPr="00ED0905">
              <w:rPr>
                <w:sz w:val="24"/>
                <w:szCs w:val="24"/>
                <w:lang w:bidi="en-US"/>
              </w:rPr>
              <w:t xml:space="preserve"> </w:t>
            </w:r>
          </w:p>
          <w:p w14:paraId="3E69D9B3" w14:textId="77777777" w:rsidR="00DB74C1" w:rsidRPr="00ED0905" w:rsidRDefault="00DB74C1" w:rsidP="00DB74C1">
            <w:pPr>
              <w:widowControl w:val="0"/>
              <w:autoSpaceDE/>
              <w:autoSpaceDN/>
              <w:ind w:left="112" w:right="57"/>
              <w:contextualSpacing/>
              <w:jc w:val="both"/>
              <w:rPr>
                <w:sz w:val="24"/>
                <w:szCs w:val="24"/>
              </w:rPr>
            </w:pPr>
            <w:r w:rsidRPr="00ED0905">
              <w:rPr>
                <w:sz w:val="24"/>
                <w:szCs w:val="24"/>
                <w:lang w:bidi="en-US"/>
              </w:rPr>
              <w:t xml:space="preserve">Item </w:t>
            </w:r>
            <w:r w:rsidR="00ED0905" w:rsidRPr="00ED0905">
              <w:rPr>
                <w:sz w:val="24"/>
                <w:szCs w:val="24"/>
                <w:lang w:bidi="en-US"/>
              </w:rPr>
              <w:t>No.</w:t>
            </w:r>
            <w:r w:rsidR="00ED0905">
              <w:rPr>
                <w:sz w:val="24"/>
                <w:szCs w:val="24"/>
                <w:lang w:bidi="en-US"/>
              </w:rPr>
              <w:t xml:space="preserve"> </w:t>
            </w:r>
            <w:r w:rsidRPr="00ED0905">
              <w:rPr>
                <w:sz w:val="24"/>
                <w:szCs w:val="24"/>
                <w:lang w:bidi="en-US"/>
              </w:rPr>
              <w:t>1: FOR – 11, AGAINST – 0, ABSTAINED – 0;</w:t>
            </w:r>
          </w:p>
          <w:p w14:paraId="7DD1883B" w14:textId="77777777" w:rsidR="00DB74C1" w:rsidRPr="00ED0905" w:rsidRDefault="00DB74C1" w:rsidP="00DB74C1">
            <w:pPr>
              <w:widowControl w:val="0"/>
              <w:autoSpaceDE/>
              <w:autoSpaceDN/>
              <w:ind w:left="112" w:right="57"/>
              <w:contextualSpacing/>
              <w:jc w:val="both"/>
              <w:rPr>
                <w:sz w:val="24"/>
                <w:szCs w:val="24"/>
              </w:rPr>
            </w:pPr>
            <w:r w:rsidRPr="00ED0905">
              <w:rPr>
                <w:sz w:val="24"/>
                <w:szCs w:val="24"/>
                <w:lang w:bidi="en-US"/>
              </w:rPr>
              <w:t>Item No.</w:t>
            </w:r>
            <w:r w:rsidR="00ED0905">
              <w:rPr>
                <w:sz w:val="24"/>
                <w:szCs w:val="24"/>
                <w:lang w:bidi="en-US"/>
              </w:rPr>
              <w:t xml:space="preserve"> </w:t>
            </w:r>
            <w:r w:rsidRPr="00ED0905">
              <w:rPr>
                <w:sz w:val="24"/>
                <w:szCs w:val="24"/>
                <w:lang w:bidi="en-US"/>
              </w:rPr>
              <w:t>2: FOR –</w:t>
            </w:r>
            <w:r w:rsidR="003E6316">
              <w:rPr>
                <w:sz w:val="24"/>
                <w:szCs w:val="24"/>
                <w:lang w:bidi="en-US"/>
              </w:rPr>
              <w:t xml:space="preserve"> 11, AGAINST – 0, ABSTAINED – 0.</w:t>
            </w:r>
          </w:p>
          <w:p w14:paraId="6A644853" w14:textId="77777777" w:rsidR="00C55047" w:rsidRPr="00ED0905" w:rsidRDefault="00DD5A72" w:rsidP="006424E1">
            <w:pPr>
              <w:widowControl w:val="0"/>
              <w:autoSpaceDE/>
              <w:autoSpaceDN/>
              <w:ind w:left="112" w:right="57"/>
              <w:contextualSpacing/>
              <w:jc w:val="both"/>
              <w:rPr>
                <w:sz w:val="24"/>
                <w:szCs w:val="24"/>
              </w:rPr>
            </w:pPr>
            <w:r w:rsidRPr="00ED0905">
              <w:rPr>
                <w:b/>
                <w:sz w:val="24"/>
                <w:szCs w:val="24"/>
                <w:lang w:bidi="en-US"/>
              </w:rPr>
              <w:t>Issue </w:t>
            </w:r>
            <w:r w:rsidR="00C55047" w:rsidRPr="00ED0905">
              <w:rPr>
                <w:b/>
                <w:sz w:val="24"/>
                <w:szCs w:val="24"/>
                <w:lang w:bidi="en-US"/>
              </w:rPr>
              <w:t>No. 2:</w:t>
            </w:r>
            <w:r w:rsidR="00C55047" w:rsidRPr="00ED0905">
              <w:rPr>
                <w:sz w:val="24"/>
                <w:szCs w:val="24"/>
                <w:lang w:bidi="en-US"/>
              </w:rPr>
              <w:t xml:space="preserve"> FOR –</w:t>
            </w:r>
            <w:r w:rsidR="003E6316">
              <w:rPr>
                <w:sz w:val="24"/>
                <w:szCs w:val="24"/>
                <w:lang w:bidi="en-US"/>
              </w:rPr>
              <w:t xml:space="preserve"> 11, AGAINST – 0, ABSTAINED – 0.</w:t>
            </w:r>
          </w:p>
          <w:p w14:paraId="243792F6" w14:textId="77777777" w:rsidR="000C4FB7" w:rsidRPr="00ED0905" w:rsidRDefault="000C4FB7" w:rsidP="006424E1">
            <w:pPr>
              <w:widowControl w:val="0"/>
              <w:autoSpaceDE/>
              <w:autoSpaceDN/>
              <w:ind w:left="112" w:right="252"/>
              <w:contextualSpacing/>
              <w:jc w:val="both"/>
              <w:rPr>
                <w:sz w:val="24"/>
                <w:szCs w:val="24"/>
              </w:rPr>
            </w:pPr>
          </w:p>
          <w:p w14:paraId="030DB60C" w14:textId="77777777" w:rsidR="00424501" w:rsidRPr="00ED0905" w:rsidRDefault="00424501" w:rsidP="006424E1">
            <w:pPr>
              <w:widowControl w:val="0"/>
              <w:autoSpaceDE/>
              <w:autoSpaceDN/>
              <w:ind w:left="112" w:right="252"/>
              <w:contextualSpacing/>
              <w:jc w:val="both"/>
              <w:rPr>
                <w:sz w:val="24"/>
                <w:szCs w:val="24"/>
              </w:rPr>
            </w:pPr>
            <w:r w:rsidRPr="00ED0905">
              <w:rPr>
                <w:sz w:val="24"/>
                <w:szCs w:val="24"/>
                <w:lang w:bidi="en-US"/>
              </w:rPr>
              <w:t>2.2. Contents of resolutions approved by the Board of Directors of the Issuer:</w:t>
            </w:r>
          </w:p>
          <w:p w14:paraId="400D9332" w14:textId="77777777" w:rsidR="006319DD" w:rsidRPr="00ED0905" w:rsidRDefault="006319DD" w:rsidP="006424E1">
            <w:pPr>
              <w:widowControl w:val="0"/>
              <w:autoSpaceDE/>
              <w:autoSpaceDN/>
              <w:ind w:left="112" w:right="57"/>
              <w:contextualSpacing/>
              <w:jc w:val="both"/>
              <w:rPr>
                <w:b/>
                <w:sz w:val="24"/>
                <w:szCs w:val="24"/>
              </w:rPr>
            </w:pPr>
          </w:p>
          <w:p w14:paraId="63D4BEC7" w14:textId="77777777" w:rsidR="00553A01" w:rsidRPr="00ED0905" w:rsidRDefault="00DE0FA5" w:rsidP="00553A01">
            <w:pPr>
              <w:tabs>
                <w:tab w:val="left" w:pos="1134"/>
              </w:tabs>
              <w:spacing w:line="252" w:lineRule="auto"/>
              <w:ind w:left="112" w:right="111"/>
              <w:jc w:val="both"/>
              <w:rPr>
                <w:b/>
                <w:sz w:val="24"/>
                <w:szCs w:val="24"/>
                <w:lang w:eastAsia="x-none"/>
              </w:rPr>
            </w:pPr>
            <w:r w:rsidRPr="00ED0905">
              <w:rPr>
                <w:b/>
                <w:sz w:val="24"/>
                <w:szCs w:val="24"/>
                <w:lang w:bidi="en-US"/>
              </w:rPr>
              <w:t>ISSUE No. 1: On consideration of shareholders’ proposals on inclusion of issues in the agenda of the annual General Meeting of Shareholders of the Company and on nomination of candidates for membership in management and control bodies of the Company.</w:t>
            </w:r>
          </w:p>
          <w:p w14:paraId="73A7D26C" w14:textId="77777777" w:rsidR="00DE0FA5" w:rsidRPr="00ED0905" w:rsidRDefault="00DE0FA5" w:rsidP="00DE0FA5">
            <w:pPr>
              <w:widowControl w:val="0"/>
              <w:autoSpaceDE/>
              <w:autoSpaceDN/>
              <w:ind w:left="112" w:right="57"/>
              <w:contextualSpacing/>
              <w:jc w:val="both"/>
              <w:rPr>
                <w:sz w:val="24"/>
                <w:szCs w:val="24"/>
              </w:rPr>
            </w:pPr>
            <w:r w:rsidRPr="00ED0905">
              <w:rPr>
                <w:sz w:val="24"/>
                <w:szCs w:val="24"/>
                <w:lang w:bidi="en-US"/>
              </w:rPr>
              <w:t>1. Have the following candidacies included in the voting list for election of the Board of Directors of the Company:</w:t>
            </w:r>
          </w:p>
          <w:tbl>
            <w:tblPr>
              <w:tblW w:w="983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1844"/>
              <w:gridCol w:w="3260"/>
              <w:gridCol w:w="1984"/>
              <w:gridCol w:w="2127"/>
            </w:tblGrid>
            <w:tr w:rsidR="00DE0FA5" w:rsidRPr="00ED0905" w14:paraId="35D76D1A" w14:textId="77777777" w:rsidTr="0042708A">
              <w:trPr>
                <w:trHeight w:val="274"/>
              </w:trPr>
              <w:tc>
                <w:tcPr>
                  <w:tcW w:w="624" w:type="dxa"/>
                  <w:tcBorders>
                    <w:top w:val="single" w:sz="4" w:space="0" w:color="auto"/>
                    <w:left w:val="single" w:sz="4" w:space="0" w:color="auto"/>
                    <w:bottom w:val="single" w:sz="4" w:space="0" w:color="auto"/>
                    <w:right w:val="single" w:sz="4" w:space="0" w:color="auto"/>
                  </w:tcBorders>
                  <w:vAlign w:val="center"/>
                  <w:hideMark/>
                </w:tcPr>
                <w:p w14:paraId="08407C4A" w14:textId="77777777" w:rsidR="00DE0FA5" w:rsidRPr="00ED0905" w:rsidRDefault="00DE0FA5" w:rsidP="00DE0FA5">
                  <w:pPr>
                    <w:ind w:left="-108" w:right="-57"/>
                    <w:jc w:val="center"/>
                    <w:rPr>
                      <w:b/>
                      <w:sz w:val="24"/>
                      <w:szCs w:val="24"/>
                    </w:rPr>
                  </w:pPr>
                  <w:r w:rsidRPr="00ED0905">
                    <w:rPr>
                      <w:b/>
                      <w:sz w:val="24"/>
                      <w:szCs w:val="24"/>
                      <w:lang w:bidi="en-US"/>
                    </w:rPr>
                    <w:t>No.</w:t>
                  </w:r>
                </w:p>
                <w:p w14:paraId="2CECCA85" w14:textId="77777777" w:rsidR="00DE0FA5" w:rsidRPr="00ED0905" w:rsidRDefault="00DE0FA5" w:rsidP="00DE0FA5">
                  <w:pPr>
                    <w:ind w:left="-108" w:right="-57"/>
                    <w:jc w:val="center"/>
                    <w:rPr>
                      <w:b/>
                      <w:sz w:val="24"/>
                      <w:szCs w:val="24"/>
                    </w:rPr>
                  </w:pPr>
                  <w:r w:rsidRPr="00ED0905">
                    <w:rPr>
                      <w:b/>
                      <w:sz w:val="24"/>
                      <w:szCs w:val="24"/>
                      <w:lang w:bidi="en-US"/>
                    </w:rPr>
                    <w:t>Item</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3222D88" w14:textId="70F07812" w:rsidR="00DE0FA5" w:rsidRPr="00ED0905" w:rsidRDefault="00DE0FA5" w:rsidP="0080321B">
                  <w:pPr>
                    <w:ind w:left="-57" w:right="-57"/>
                    <w:jc w:val="center"/>
                    <w:rPr>
                      <w:b/>
                      <w:sz w:val="24"/>
                      <w:szCs w:val="24"/>
                    </w:rPr>
                  </w:pPr>
                  <w:r w:rsidRPr="00ED0905">
                    <w:rPr>
                      <w:b/>
                      <w:sz w:val="24"/>
                      <w:szCs w:val="24"/>
                      <w:lang w:bidi="en-US"/>
                    </w:rPr>
                    <w:t>Candidate proposed by shareholder(s) to be included into the list for voting in elections to the Board of Directors of the Company</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1396C63" w14:textId="77777777" w:rsidR="00DE0FA5" w:rsidRPr="00ED0905" w:rsidRDefault="00DE0FA5" w:rsidP="0042708A">
                  <w:pPr>
                    <w:tabs>
                      <w:tab w:val="right" w:pos="4035"/>
                    </w:tabs>
                    <w:ind w:left="-57" w:right="-57"/>
                    <w:jc w:val="center"/>
                    <w:rPr>
                      <w:b/>
                      <w:sz w:val="24"/>
                      <w:szCs w:val="24"/>
                    </w:rPr>
                  </w:pPr>
                  <w:r w:rsidRPr="00ED0905">
                    <w:rPr>
                      <w:b/>
                      <w:sz w:val="24"/>
                      <w:szCs w:val="24"/>
                      <w:lang w:bidi="en-US"/>
                    </w:rPr>
                    <w:t>Position and place of employment of the candidate proposed by the shareholder(s) for inclusion in the list for voting on election to the Board of Directors of the Company.</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2FFCB5C" w14:textId="77777777" w:rsidR="00DE0FA5" w:rsidRPr="00ED0905" w:rsidRDefault="00DE0FA5" w:rsidP="00DE0FA5">
                  <w:pPr>
                    <w:tabs>
                      <w:tab w:val="right" w:pos="4035"/>
                    </w:tabs>
                    <w:ind w:left="-113" w:right="-57"/>
                    <w:jc w:val="center"/>
                    <w:rPr>
                      <w:b/>
                      <w:sz w:val="24"/>
                      <w:szCs w:val="24"/>
                    </w:rPr>
                  </w:pPr>
                  <w:r w:rsidRPr="00ED0905">
                    <w:rPr>
                      <w:b/>
                      <w:sz w:val="24"/>
                      <w:szCs w:val="24"/>
                      <w:lang w:bidi="en-US"/>
                    </w:rPr>
                    <w:t>Full name/</w:t>
                  </w:r>
                </w:p>
                <w:p w14:paraId="1A296782" w14:textId="77777777" w:rsidR="00DE0FA5" w:rsidRPr="00ED0905" w:rsidRDefault="00DE0FA5" w:rsidP="0042708A">
                  <w:pPr>
                    <w:tabs>
                      <w:tab w:val="right" w:pos="4035"/>
                    </w:tabs>
                    <w:ind w:left="-113" w:right="-57"/>
                    <w:jc w:val="center"/>
                    <w:rPr>
                      <w:b/>
                      <w:sz w:val="24"/>
                      <w:szCs w:val="24"/>
                    </w:rPr>
                  </w:pPr>
                  <w:r w:rsidRPr="00ED0905">
                    <w:rPr>
                      <w:b/>
                      <w:sz w:val="24"/>
                      <w:szCs w:val="24"/>
                      <w:lang w:bidi="en-US"/>
                    </w:rPr>
                    <w:t>name of the shareholder(s) having proposed the candidacy for inclusion in the list for voting on election to the Board of Directors of the Company</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174ACF6" w14:textId="77777777" w:rsidR="00DE0FA5" w:rsidRPr="00ED0905" w:rsidRDefault="00DE0FA5" w:rsidP="00DE0FA5">
                  <w:pPr>
                    <w:tabs>
                      <w:tab w:val="right" w:pos="4035"/>
                    </w:tabs>
                    <w:ind w:left="-114" w:right="-109"/>
                    <w:jc w:val="center"/>
                    <w:rPr>
                      <w:b/>
                      <w:sz w:val="24"/>
                      <w:szCs w:val="24"/>
                    </w:rPr>
                  </w:pPr>
                  <w:r w:rsidRPr="00ED0905">
                    <w:rPr>
                      <w:b/>
                      <w:sz w:val="24"/>
                      <w:szCs w:val="24"/>
                      <w:lang w:bidi="en-US"/>
                    </w:rPr>
                    <w:t>Portion of voting shares of the Company held by the shareholder(s)</w:t>
                  </w:r>
                </w:p>
                <w:p w14:paraId="341C1ED4" w14:textId="77777777" w:rsidR="00DE0FA5" w:rsidRPr="00ED0905" w:rsidRDefault="00DE0FA5" w:rsidP="00DE0FA5">
                  <w:pPr>
                    <w:tabs>
                      <w:tab w:val="right" w:pos="4035"/>
                    </w:tabs>
                    <w:ind w:left="-114" w:right="-109"/>
                    <w:jc w:val="center"/>
                    <w:rPr>
                      <w:b/>
                      <w:sz w:val="24"/>
                      <w:szCs w:val="24"/>
                    </w:rPr>
                  </w:pPr>
                  <w:r w:rsidRPr="00ED0905">
                    <w:rPr>
                      <w:b/>
                      <w:sz w:val="24"/>
                      <w:szCs w:val="24"/>
                      <w:lang w:bidi="en-US"/>
                    </w:rPr>
                    <w:t>(%)</w:t>
                  </w:r>
                </w:p>
              </w:tc>
            </w:tr>
            <w:tr w:rsidR="00DE0FA5" w:rsidRPr="00ED0905" w14:paraId="2AEBC06A" w14:textId="77777777" w:rsidTr="0042708A">
              <w:tc>
                <w:tcPr>
                  <w:tcW w:w="624" w:type="dxa"/>
                  <w:tcBorders>
                    <w:top w:val="single" w:sz="4" w:space="0" w:color="auto"/>
                    <w:left w:val="single" w:sz="4" w:space="0" w:color="auto"/>
                    <w:bottom w:val="single" w:sz="4" w:space="0" w:color="auto"/>
                    <w:right w:val="single" w:sz="4" w:space="0" w:color="auto"/>
                  </w:tcBorders>
                  <w:hideMark/>
                </w:tcPr>
                <w:p w14:paraId="2481603B" w14:textId="77777777" w:rsidR="00DE0FA5" w:rsidRPr="00ED0905" w:rsidRDefault="00DE0FA5" w:rsidP="00DE0FA5">
                  <w:pPr>
                    <w:jc w:val="center"/>
                    <w:rPr>
                      <w:sz w:val="24"/>
                      <w:szCs w:val="24"/>
                    </w:rPr>
                  </w:pPr>
                  <w:r w:rsidRPr="00ED0905">
                    <w:rPr>
                      <w:sz w:val="24"/>
                      <w:szCs w:val="24"/>
                      <w:lang w:bidi="en-US"/>
                    </w:rPr>
                    <w:t>1.</w:t>
                  </w:r>
                </w:p>
              </w:tc>
              <w:tc>
                <w:tcPr>
                  <w:tcW w:w="1844" w:type="dxa"/>
                  <w:tcBorders>
                    <w:top w:val="single" w:sz="4" w:space="0" w:color="auto"/>
                    <w:left w:val="single" w:sz="4" w:space="0" w:color="auto"/>
                    <w:bottom w:val="single" w:sz="4" w:space="0" w:color="auto"/>
                    <w:right w:val="single" w:sz="4" w:space="0" w:color="auto"/>
                  </w:tcBorders>
                  <w:hideMark/>
                </w:tcPr>
                <w:p w14:paraId="12556C7C" w14:textId="77777777" w:rsidR="00DE0FA5" w:rsidRPr="00ED0905" w:rsidRDefault="00DE0FA5" w:rsidP="0042708A">
                  <w:pPr>
                    <w:ind w:right="243"/>
                    <w:rPr>
                      <w:sz w:val="24"/>
                      <w:szCs w:val="24"/>
                    </w:rPr>
                  </w:pPr>
                  <w:r w:rsidRPr="00ED0905">
                    <w:rPr>
                      <w:sz w:val="24"/>
                      <w:szCs w:val="24"/>
                      <w:lang w:bidi="en-US"/>
                    </w:rPr>
                    <w:t>Alyushenko Igor Dmitrievich</w:t>
                  </w:r>
                </w:p>
              </w:tc>
              <w:tc>
                <w:tcPr>
                  <w:tcW w:w="3260" w:type="dxa"/>
                  <w:tcBorders>
                    <w:top w:val="single" w:sz="4" w:space="0" w:color="auto"/>
                    <w:left w:val="single" w:sz="4" w:space="0" w:color="auto"/>
                    <w:bottom w:val="single" w:sz="4" w:space="0" w:color="auto"/>
                    <w:right w:val="single" w:sz="4" w:space="0" w:color="auto"/>
                  </w:tcBorders>
                  <w:hideMark/>
                </w:tcPr>
                <w:p w14:paraId="722F9B99" w14:textId="77777777" w:rsidR="00DE0FA5" w:rsidRPr="00ED0905" w:rsidRDefault="00DE0FA5" w:rsidP="00DE0FA5">
                  <w:pPr>
                    <w:rPr>
                      <w:sz w:val="24"/>
                      <w:szCs w:val="24"/>
                    </w:rPr>
                  </w:pPr>
                  <w:r w:rsidRPr="00ED0905">
                    <w:rPr>
                      <w:sz w:val="24"/>
                      <w:szCs w:val="24"/>
                      <w:lang w:bidi="en-US"/>
                    </w:rPr>
                    <w:t xml:space="preserve">Director of the Situation and Analytical Center </w:t>
                  </w:r>
                  <w:r w:rsidR="005208BF">
                    <w:rPr>
                      <w:sz w:val="24"/>
                      <w:szCs w:val="24"/>
                      <w:lang w:bidi="en-US"/>
                    </w:rPr>
                    <w:t xml:space="preserve">– </w:t>
                  </w:r>
                  <w:r w:rsidRPr="00ED0905">
                    <w:rPr>
                      <w:sz w:val="24"/>
                      <w:szCs w:val="24"/>
                      <w:lang w:bidi="en-US"/>
                    </w:rPr>
                    <w:t>Deputy Chief Engineer of Rosseti, PJSC</w:t>
                  </w:r>
                </w:p>
              </w:tc>
              <w:tc>
                <w:tcPr>
                  <w:tcW w:w="1984" w:type="dxa"/>
                  <w:tcBorders>
                    <w:top w:val="single" w:sz="4" w:space="0" w:color="auto"/>
                    <w:left w:val="single" w:sz="4" w:space="0" w:color="auto"/>
                    <w:bottom w:val="single" w:sz="4" w:space="0" w:color="auto"/>
                    <w:right w:val="single" w:sz="4" w:space="0" w:color="auto"/>
                  </w:tcBorders>
                  <w:hideMark/>
                </w:tcPr>
                <w:p w14:paraId="27713285" w14:textId="77777777" w:rsidR="00DE0FA5" w:rsidRPr="00ED0905" w:rsidRDefault="00DE0FA5" w:rsidP="00DE0FA5">
                  <w:pPr>
                    <w:ind w:right="-28"/>
                    <w:jc w:val="center"/>
                    <w:rPr>
                      <w:sz w:val="24"/>
                      <w:szCs w:val="24"/>
                    </w:rPr>
                  </w:pPr>
                  <w:r w:rsidRPr="00ED0905">
                    <w:rPr>
                      <w:sz w:val="24"/>
                      <w:szCs w:val="24"/>
                      <w:lang w:bidi="en-US"/>
                    </w:rPr>
                    <w:t>Rosseti, PJSC</w:t>
                  </w:r>
                </w:p>
              </w:tc>
              <w:tc>
                <w:tcPr>
                  <w:tcW w:w="2127" w:type="dxa"/>
                  <w:tcBorders>
                    <w:top w:val="single" w:sz="4" w:space="0" w:color="auto"/>
                    <w:left w:val="single" w:sz="4" w:space="0" w:color="auto"/>
                    <w:bottom w:val="single" w:sz="4" w:space="0" w:color="auto"/>
                    <w:right w:val="single" w:sz="4" w:space="0" w:color="auto"/>
                  </w:tcBorders>
                  <w:hideMark/>
                </w:tcPr>
                <w:p w14:paraId="3CABEE8F" w14:textId="77777777" w:rsidR="00DE0FA5" w:rsidRPr="00ED0905" w:rsidRDefault="00DE0FA5" w:rsidP="001D2707">
                  <w:pPr>
                    <w:jc w:val="center"/>
                    <w:rPr>
                      <w:sz w:val="24"/>
                      <w:szCs w:val="24"/>
                    </w:rPr>
                  </w:pPr>
                  <w:r w:rsidRPr="00ED0905">
                    <w:rPr>
                      <w:sz w:val="24"/>
                      <w:szCs w:val="24"/>
                      <w:lang w:bidi="en-US"/>
                    </w:rPr>
                    <w:t>55</w:t>
                  </w:r>
                  <w:r w:rsidR="001D2707">
                    <w:rPr>
                      <w:sz w:val="24"/>
                      <w:szCs w:val="24"/>
                      <w:lang w:bidi="en-US"/>
                    </w:rPr>
                    <w:t>.</w:t>
                  </w:r>
                  <w:r w:rsidRPr="00ED0905">
                    <w:rPr>
                      <w:sz w:val="24"/>
                      <w:szCs w:val="24"/>
                      <w:lang w:bidi="en-US"/>
                    </w:rPr>
                    <w:t>38</w:t>
                  </w:r>
                </w:p>
              </w:tc>
            </w:tr>
            <w:tr w:rsidR="00DE0FA5" w:rsidRPr="00ED0905" w14:paraId="4CD4F674" w14:textId="77777777" w:rsidTr="0042708A">
              <w:tc>
                <w:tcPr>
                  <w:tcW w:w="624" w:type="dxa"/>
                  <w:tcBorders>
                    <w:top w:val="single" w:sz="4" w:space="0" w:color="auto"/>
                    <w:left w:val="single" w:sz="4" w:space="0" w:color="auto"/>
                    <w:bottom w:val="single" w:sz="4" w:space="0" w:color="auto"/>
                    <w:right w:val="single" w:sz="4" w:space="0" w:color="auto"/>
                  </w:tcBorders>
                  <w:hideMark/>
                </w:tcPr>
                <w:p w14:paraId="31415B88" w14:textId="77777777" w:rsidR="00DE0FA5" w:rsidRPr="00ED0905" w:rsidRDefault="00DE0FA5" w:rsidP="00DE0FA5">
                  <w:pPr>
                    <w:jc w:val="center"/>
                    <w:rPr>
                      <w:sz w:val="24"/>
                      <w:szCs w:val="24"/>
                    </w:rPr>
                  </w:pPr>
                  <w:r w:rsidRPr="00ED0905">
                    <w:rPr>
                      <w:sz w:val="24"/>
                      <w:szCs w:val="24"/>
                      <w:lang w:bidi="en-US"/>
                    </w:rPr>
                    <w:lastRenderedPageBreak/>
                    <w:t>2.</w:t>
                  </w:r>
                </w:p>
              </w:tc>
              <w:tc>
                <w:tcPr>
                  <w:tcW w:w="1844" w:type="dxa"/>
                  <w:tcBorders>
                    <w:top w:val="single" w:sz="4" w:space="0" w:color="auto"/>
                    <w:left w:val="single" w:sz="4" w:space="0" w:color="auto"/>
                    <w:bottom w:val="single" w:sz="4" w:space="0" w:color="auto"/>
                    <w:right w:val="single" w:sz="4" w:space="0" w:color="auto"/>
                  </w:tcBorders>
                  <w:hideMark/>
                </w:tcPr>
                <w:p w14:paraId="33612CA6" w14:textId="77777777" w:rsidR="00DE0FA5" w:rsidRPr="00ED0905" w:rsidRDefault="0042708A" w:rsidP="0042708A">
                  <w:pPr>
                    <w:ind w:right="243"/>
                    <w:rPr>
                      <w:sz w:val="24"/>
                      <w:szCs w:val="24"/>
                    </w:rPr>
                  </w:pPr>
                  <w:r w:rsidRPr="00ED0905">
                    <w:rPr>
                      <w:sz w:val="24"/>
                      <w:szCs w:val="24"/>
                      <w:lang w:bidi="en-US"/>
                    </w:rPr>
                    <w:t>Bobkov</w:t>
                  </w:r>
                  <w:r w:rsidR="00DE0FA5" w:rsidRPr="00ED0905">
                    <w:rPr>
                      <w:sz w:val="24"/>
                      <w:szCs w:val="24"/>
                      <w:lang w:bidi="en-US"/>
                    </w:rPr>
                    <w:t xml:space="preserve"> Dmitry Alekseevich</w:t>
                  </w:r>
                </w:p>
              </w:tc>
              <w:tc>
                <w:tcPr>
                  <w:tcW w:w="3260" w:type="dxa"/>
                  <w:tcBorders>
                    <w:top w:val="single" w:sz="4" w:space="0" w:color="auto"/>
                    <w:left w:val="single" w:sz="4" w:space="0" w:color="auto"/>
                    <w:bottom w:val="single" w:sz="4" w:space="0" w:color="auto"/>
                    <w:right w:val="single" w:sz="4" w:space="0" w:color="auto"/>
                  </w:tcBorders>
                  <w:hideMark/>
                </w:tcPr>
                <w:p w14:paraId="31FAB7A5" w14:textId="77777777" w:rsidR="00DE0FA5" w:rsidRPr="00ED0905" w:rsidRDefault="00DE0FA5" w:rsidP="00DE0FA5">
                  <w:pPr>
                    <w:rPr>
                      <w:color w:val="000000"/>
                      <w:sz w:val="24"/>
                      <w:szCs w:val="24"/>
                    </w:rPr>
                  </w:pPr>
                  <w:r w:rsidRPr="00ED0905">
                    <w:rPr>
                      <w:sz w:val="24"/>
                      <w:szCs w:val="24"/>
                      <w:lang w:bidi="en-US"/>
                    </w:rPr>
                    <w:t xml:space="preserve">Director of the Department of Public Relations and Media of Rosseti, PJSC </w:t>
                  </w:r>
                </w:p>
              </w:tc>
              <w:tc>
                <w:tcPr>
                  <w:tcW w:w="1984" w:type="dxa"/>
                  <w:tcBorders>
                    <w:top w:val="single" w:sz="4" w:space="0" w:color="auto"/>
                    <w:left w:val="single" w:sz="4" w:space="0" w:color="auto"/>
                    <w:bottom w:val="single" w:sz="4" w:space="0" w:color="auto"/>
                    <w:right w:val="single" w:sz="4" w:space="0" w:color="auto"/>
                  </w:tcBorders>
                  <w:hideMark/>
                </w:tcPr>
                <w:p w14:paraId="7A63F886" w14:textId="77777777" w:rsidR="00DE0FA5" w:rsidRPr="00ED0905" w:rsidRDefault="00DE0FA5" w:rsidP="00DE0FA5">
                  <w:pPr>
                    <w:ind w:right="-28"/>
                    <w:jc w:val="center"/>
                    <w:rPr>
                      <w:sz w:val="24"/>
                      <w:szCs w:val="24"/>
                    </w:rPr>
                  </w:pPr>
                  <w:r w:rsidRPr="00ED0905">
                    <w:rPr>
                      <w:sz w:val="24"/>
                      <w:szCs w:val="24"/>
                      <w:lang w:bidi="en-US"/>
                    </w:rPr>
                    <w:t>Rosseti, PJSC</w:t>
                  </w:r>
                </w:p>
              </w:tc>
              <w:tc>
                <w:tcPr>
                  <w:tcW w:w="2127" w:type="dxa"/>
                  <w:tcBorders>
                    <w:top w:val="single" w:sz="4" w:space="0" w:color="auto"/>
                    <w:left w:val="single" w:sz="4" w:space="0" w:color="auto"/>
                    <w:bottom w:val="single" w:sz="4" w:space="0" w:color="auto"/>
                    <w:right w:val="single" w:sz="4" w:space="0" w:color="auto"/>
                  </w:tcBorders>
                  <w:hideMark/>
                </w:tcPr>
                <w:p w14:paraId="684226BC" w14:textId="77777777" w:rsidR="00DE0FA5" w:rsidRPr="00ED0905" w:rsidRDefault="001D2707" w:rsidP="00DE0FA5">
                  <w:pPr>
                    <w:jc w:val="center"/>
                    <w:rPr>
                      <w:sz w:val="24"/>
                      <w:szCs w:val="24"/>
                    </w:rPr>
                  </w:pPr>
                  <w:r w:rsidRPr="00ED0905">
                    <w:rPr>
                      <w:sz w:val="24"/>
                      <w:szCs w:val="24"/>
                      <w:lang w:bidi="en-US"/>
                    </w:rPr>
                    <w:t>55</w:t>
                  </w:r>
                  <w:r>
                    <w:rPr>
                      <w:sz w:val="24"/>
                      <w:szCs w:val="24"/>
                      <w:lang w:bidi="en-US"/>
                    </w:rPr>
                    <w:t>.</w:t>
                  </w:r>
                  <w:r w:rsidRPr="00ED0905">
                    <w:rPr>
                      <w:sz w:val="24"/>
                      <w:szCs w:val="24"/>
                      <w:lang w:bidi="en-US"/>
                    </w:rPr>
                    <w:t>38</w:t>
                  </w:r>
                </w:p>
              </w:tc>
            </w:tr>
            <w:tr w:rsidR="00DE0FA5" w:rsidRPr="00ED0905" w14:paraId="6649D646" w14:textId="77777777" w:rsidTr="0042708A">
              <w:tc>
                <w:tcPr>
                  <w:tcW w:w="624" w:type="dxa"/>
                  <w:tcBorders>
                    <w:top w:val="single" w:sz="4" w:space="0" w:color="auto"/>
                    <w:left w:val="single" w:sz="4" w:space="0" w:color="auto"/>
                    <w:bottom w:val="single" w:sz="4" w:space="0" w:color="auto"/>
                    <w:right w:val="single" w:sz="4" w:space="0" w:color="auto"/>
                  </w:tcBorders>
                  <w:hideMark/>
                </w:tcPr>
                <w:p w14:paraId="20FF9928" w14:textId="77777777" w:rsidR="00DE0FA5" w:rsidRPr="00ED0905" w:rsidRDefault="00DE0FA5" w:rsidP="00DE0FA5">
                  <w:pPr>
                    <w:jc w:val="center"/>
                    <w:rPr>
                      <w:sz w:val="24"/>
                      <w:szCs w:val="24"/>
                    </w:rPr>
                  </w:pPr>
                  <w:r w:rsidRPr="00ED0905">
                    <w:rPr>
                      <w:sz w:val="24"/>
                      <w:szCs w:val="24"/>
                      <w:lang w:bidi="en-US"/>
                    </w:rPr>
                    <w:t>3.</w:t>
                  </w:r>
                </w:p>
              </w:tc>
              <w:tc>
                <w:tcPr>
                  <w:tcW w:w="1844" w:type="dxa"/>
                  <w:tcBorders>
                    <w:top w:val="single" w:sz="4" w:space="0" w:color="auto"/>
                    <w:left w:val="single" w:sz="4" w:space="0" w:color="auto"/>
                    <w:bottom w:val="single" w:sz="4" w:space="0" w:color="auto"/>
                    <w:right w:val="single" w:sz="4" w:space="0" w:color="auto"/>
                  </w:tcBorders>
                  <w:hideMark/>
                </w:tcPr>
                <w:p w14:paraId="08A36548" w14:textId="77777777" w:rsidR="00DE0FA5" w:rsidRPr="00ED0905" w:rsidRDefault="00DE0FA5" w:rsidP="0042708A">
                  <w:pPr>
                    <w:rPr>
                      <w:sz w:val="24"/>
                      <w:szCs w:val="24"/>
                    </w:rPr>
                  </w:pPr>
                  <w:r w:rsidRPr="00ED0905">
                    <w:rPr>
                      <w:sz w:val="24"/>
                      <w:szCs w:val="24"/>
                      <w:lang w:bidi="en-US"/>
                    </w:rPr>
                    <w:t>Bychko</w:t>
                  </w:r>
                  <w:r w:rsidR="0042708A" w:rsidRPr="00ED0905">
                    <w:rPr>
                      <w:sz w:val="24"/>
                      <w:szCs w:val="24"/>
                      <w:lang w:bidi="en-US"/>
                    </w:rPr>
                    <w:t xml:space="preserve"> </w:t>
                  </w:r>
                  <w:r w:rsidR="0042708A" w:rsidRPr="00ED0905">
                    <w:rPr>
                      <w:sz w:val="24"/>
                      <w:szCs w:val="24"/>
                      <w:lang w:bidi="en-US"/>
                    </w:rPr>
                    <w:br/>
                  </w:r>
                  <w:r w:rsidRPr="00ED0905">
                    <w:rPr>
                      <w:sz w:val="24"/>
                      <w:szCs w:val="24"/>
                      <w:lang w:bidi="en-US"/>
                    </w:rPr>
                    <w:t>Mikhail Aleksandrovich</w:t>
                  </w:r>
                </w:p>
              </w:tc>
              <w:tc>
                <w:tcPr>
                  <w:tcW w:w="3260" w:type="dxa"/>
                  <w:tcBorders>
                    <w:top w:val="single" w:sz="4" w:space="0" w:color="auto"/>
                    <w:left w:val="single" w:sz="4" w:space="0" w:color="auto"/>
                    <w:bottom w:val="single" w:sz="4" w:space="0" w:color="auto"/>
                    <w:right w:val="single" w:sz="4" w:space="0" w:color="auto"/>
                  </w:tcBorders>
                  <w:hideMark/>
                </w:tcPr>
                <w:p w14:paraId="7F713526" w14:textId="77777777" w:rsidR="00DE0FA5" w:rsidRPr="00ED0905" w:rsidRDefault="00DE0FA5" w:rsidP="00DE0FA5">
                  <w:pPr>
                    <w:rPr>
                      <w:sz w:val="24"/>
                      <w:szCs w:val="24"/>
                    </w:rPr>
                  </w:pPr>
                  <w:r w:rsidRPr="00ED0905">
                    <w:rPr>
                      <w:sz w:val="24"/>
                      <w:szCs w:val="24"/>
                      <w:lang w:bidi="en-US"/>
                    </w:rPr>
                    <w:t>Director of the Department of capital construction of Rosseti, PJSC</w:t>
                  </w:r>
                </w:p>
              </w:tc>
              <w:tc>
                <w:tcPr>
                  <w:tcW w:w="1984" w:type="dxa"/>
                  <w:tcBorders>
                    <w:top w:val="single" w:sz="4" w:space="0" w:color="auto"/>
                    <w:left w:val="single" w:sz="4" w:space="0" w:color="auto"/>
                    <w:bottom w:val="single" w:sz="4" w:space="0" w:color="auto"/>
                    <w:right w:val="single" w:sz="4" w:space="0" w:color="auto"/>
                  </w:tcBorders>
                  <w:hideMark/>
                </w:tcPr>
                <w:p w14:paraId="3510E346" w14:textId="77777777" w:rsidR="00DE0FA5" w:rsidRPr="00ED0905" w:rsidRDefault="00DE0FA5" w:rsidP="00DE0FA5">
                  <w:pPr>
                    <w:ind w:right="-28"/>
                    <w:jc w:val="center"/>
                    <w:rPr>
                      <w:sz w:val="24"/>
                      <w:szCs w:val="24"/>
                    </w:rPr>
                  </w:pPr>
                  <w:r w:rsidRPr="00ED0905">
                    <w:rPr>
                      <w:sz w:val="24"/>
                      <w:szCs w:val="24"/>
                      <w:lang w:bidi="en-US"/>
                    </w:rPr>
                    <w:t>Rosseti, PJSC</w:t>
                  </w:r>
                </w:p>
              </w:tc>
              <w:tc>
                <w:tcPr>
                  <w:tcW w:w="2127" w:type="dxa"/>
                  <w:tcBorders>
                    <w:top w:val="single" w:sz="4" w:space="0" w:color="auto"/>
                    <w:left w:val="single" w:sz="4" w:space="0" w:color="auto"/>
                    <w:bottom w:val="single" w:sz="4" w:space="0" w:color="auto"/>
                    <w:right w:val="single" w:sz="4" w:space="0" w:color="auto"/>
                  </w:tcBorders>
                  <w:hideMark/>
                </w:tcPr>
                <w:p w14:paraId="63EBC0A1" w14:textId="77777777" w:rsidR="00DE0FA5" w:rsidRPr="00ED0905" w:rsidRDefault="001D2707" w:rsidP="00DE0FA5">
                  <w:pPr>
                    <w:jc w:val="center"/>
                    <w:rPr>
                      <w:sz w:val="24"/>
                      <w:szCs w:val="24"/>
                    </w:rPr>
                  </w:pPr>
                  <w:r w:rsidRPr="00ED0905">
                    <w:rPr>
                      <w:sz w:val="24"/>
                      <w:szCs w:val="24"/>
                      <w:lang w:bidi="en-US"/>
                    </w:rPr>
                    <w:t>55</w:t>
                  </w:r>
                  <w:r>
                    <w:rPr>
                      <w:sz w:val="24"/>
                      <w:szCs w:val="24"/>
                      <w:lang w:bidi="en-US"/>
                    </w:rPr>
                    <w:t>.</w:t>
                  </w:r>
                  <w:r w:rsidRPr="00ED0905">
                    <w:rPr>
                      <w:sz w:val="24"/>
                      <w:szCs w:val="24"/>
                      <w:lang w:bidi="en-US"/>
                    </w:rPr>
                    <w:t>38</w:t>
                  </w:r>
                </w:p>
              </w:tc>
            </w:tr>
            <w:tr w:rsidR="00DE0FA5" w:rsidRPr="00ED0905" w14:paraId="234A7410" w14:textId="77777777" w:rsidTr="0042708A">
              <w:tc>
                <w:tcPr>
                  <w:tcW w:w="624" w:type="dxa"/>
                  <w:tcBorders>
                    <w:top w:val="single" w:sz="4" w:space="0" w:color="auto"/>
                    <w:left w:val="single" w:sz="4" w:space="0" w:color="auto"/>
                    <w:bottom w:val="single" w:sz="4" w:space="0" w:color="auto"/>
                    <w:right w:val="single" w:sz="4" w:space="0" w:color="auto"/>
                  </w:tcBorders>
                  <w:hideMark/>
                </w:tcPr>
                <w:p w14:paraId="39AE29F3" w14:textId="77777777" w:rsidR="00DE0FA5" w:rsidRPr="00ED0905" w:rsidRDefault="00DE0FA5" w:rsidP="00DE0FA5">
                  <w:pPr>
                    <w:jc w:val="center"/>
                    <w:rPr>
                      <w:sz w:val="24"/>
                      <w:szCs w:val="24"/>
                    </w:rPr>
                  </w:pPr>
                  <w:r w:rsidRPr="00ED0905">
                    <w:rPr>
                      <w:sz w:val="24"/>
                      <w:szCs w:val="24"/>
                      <w:lang w:bidi="en-US"/>
                    </w:rPr>
                    <w:t>4.</w:t>
                  </w:r>
                </w:p>
              </w:tc>
              <w:tc>
                <w:tcPr>
                  <w:tcW w:w="1844" w:type="dxa"/>
                  <w:tcBorders>
                    <w:top w:val="single" w:sz="4" w:space="0" w:color="auto"/>
                    <w:left w:val="single" w:sz="4" w:space="0" w:color="auto"/>
                    <w:bottom w:val="single" w:sz="4" w:space="0" w:color="auto"/>
                    <w:right w:val="single" w:sz="4" w:space="0" w:color="auto"/>
                  </w:tcBorders>
                  <w:hideMark/>
                </w:tcPr>
                <w:p w14:paraId="698C260B" w14:textId="77777777" w:rsidR="00DE0FA5" w:rsidRPr="00ED0905" w:rsidRDefault="00DE0FA5" w:rsidP="0042708A">
                  <w:pPr>
                    <w:ind w:right="243"/>
                    <w:rPr>
                      <w:sz w:val="24"/>
                      <w:szCs w:val="24"/>
                    </w:rPr>
                  </w:pPr>
                  <w:r w:rsidRPr="00ED0905">
                    <w:rPr>
                      <w:sz w:val="24"/>
                      <w:szCs w:val="24"/>
                      <w:lang w:bidi="en-US"/>
                    </w:rPr>
                    <w:t>Dobakhyants Yuliya Vladimirovna</w:t>
                  </w:r>
                </w:p>
              </w:tc>
              <w:tc>
                <w:tcPr>
                  <w:tcW w:w="3260" w:type="dxa"/>
                  <w:tcBorders>
                    <w:top w:val="single" w:sz="4" w:space="0" w:color="auto"/>
                    <w:left w:val="single" w:sz="4" w:space="0" w:color="auto"/>
                    <w:bottom w:val="single" w:sz="4" w:space="0" w:color="auto"/>
                    <w:right w:val="single" w:sz="4" w:space="0" w:color="auto"/>
                  </w:tcBorders>
                  <w:hideMark/>
                </w:tcPr>
                <w:p w14:paraId="409C5ADF" w14:textId="77777777" w:rsidR="00DE0FA5" w:rsidRPr="00ED0905" w:rsidRDefault="00DE0FA5" w:rsidP="00DE0FA5">
                  <w:pPr>
                    <w:rPr>
                      <w:sz w:val="24"/>
                      <w:szCs w:val="24"/>
                    </w:rPr>
                  </w:pPr>
                  <w:r w:rsidRPr="00ED0905">
                    <w:rPr>
                      <w:sz w:val="24"/>
                      <w:szCs w:val="24"/>
                      <w:lang w:bidi="en-US"/>
                    </w:rPr>
                    <w:t>Head of the Administration for Development of Operational Technological Management of Rosseti, PJSC</w:t>
                  </w:r>
                </w:p>
              </w:tc>
              <w:tc>
                <w:tcPr>
                  <w:tcW w:w="1984" w:type="dxa"/>
                  <w:tcBorders>
                    <w:top w:val="single" w:sz="4" w:space="0" w:color="auto"/>
                    <w:left w:val="single" w:sz="4" w:space="0" w:color="auto"/>
                    <w:bottom w:val="single" w:sz="4" w:space="0" w:color="auto"/>
                    <w:right w:val="single" w:sz="4" w:space="0" w:color="auto"/>
                  </w:tcBorders>
                  <w:hideMark/>
                </w:tcPr>
                <w:p w14:paraId="495705E9" w14:textId="77777777" w:rsidR="00DE0FA5" w:rsidRPr="00ED0905" w:rsidRDefault="00DE0FA5" w:rsidP="00DE0FA5">
                  <w:pPr>
                    <w:ind w:right="-28"/>
                    <w:jc w:val="center"/>
                    <w:rPr>
                      <w:sz w:val="24"/>
                      <w:szCs w:val="24"/>
                    </w:rPr>
                  </w:pPr>
                  <w:r w:rsidRPr="00ED0905">
                    <w:rPr>
                      <w:sz w:val="24"/>
                      <w:szCs w:val="24"/>
                      <w:lang w:bidi="en-US"/>
                    </w:rPr>
                    <w:t>Rosseti, PJSC</w:t>
                  </w:r>
                </w:p>
              </w:tc>
              <w:tc>
                <w:tcPr>
                  <w:tcW w:w="2127" w:type="dxa"/>
                  <w:tcBorders>
                    <w:top w:val="single" w:sz="4" w:space="0" w:color="auto"/>
                    <w:left w:val="single" w:sz="4" w:space="0" w:color="auto"/>
                    <w:bottom w:val="single" w:sz="4" w:space="0" w:color="auto"/>
                    <w:right w:val="single" w:sz="4" w:space="0" w:color="auto"/>
                  </w:tcBorders>
                  <w:hideMark/>
                </w:tcPr>
                <w:p w14:paraId="2A8AA0E0" w14:textId="77777777" w:rsidR="00DE0FA5" w:rsidRPr="00ED0905" w:rsidRDefault="001D2707" w:rsidP="00DE0FA5">
                  <w:pPr>
                    <w:jc w:val="center"/>
                    <w:rPr>
                      <w:sz w:val="24"/>
                      <w:szCs w:val="24"/>
                    </w:rPr>
                  </w:pPr>
                  <w:r w:rsidRPr="00ED0905">
                    <w:rPr>
                      <w:sz w:val="24"/>
                      <w:szCs w:val="24"/>
                      <w:lang w:bidi="en-US"/>
                    </w:rPr>
                    <w:t>55</w:t>
                  </w:r>
                  <w:r>
                    <w:rPr>
                      <w:sz w:val="24"/>
                      <w:szCs w:val="24"/>
                      <w:lang w:bidi="en-US"/>
                    </w:rPr>
                    <w:t>.</w:t>
                  </w:r>
                  <w:r w:rsidRPr="00ED0905">
                    <w:rPr>
                      <w:sz w:val="24"/>
                      <w:szCs w:val="24"/>
                      <w:lang w:bidi="en-US"/>
                    </w:rPr>
                    <w:t>38</w:t>
                  </w:r>
                </w:p>
              </w:tc>
            </w:tr>
            <w:tr w:rsidR="00DE0FA5" w:rsidRPr="00ED0905" w14:paraId="46BE60E4" w14:textId="77777777" w:rsidTr="0042708A">
              <w:tc>
                <w:tcPr>
                  <w:tcW w:w="624" w:type="dxa"/>
                  <w:tcBorders>
                    <w:top w:val="single" w:sz="4" w:space="0" w:color="auto"/>
                    <w:left w:val="single" w:sz="4" w:space="0" w:color="auto"/>
                    <w:bottom w:val="single" w:sz="4" w:space="0" w:color="auto"/>
                    <w:right w:val="single" w:sz="4" w:space="0" w:color="auto"/>
                  </w:tcBorders>
                  <w:hideMark/>
                </w:tcPr>
                <w:p w14:paraId="7A53569C" w14:textId="77777777" w:rsidR="00DE0FA5" w:rsidRPr="00ED0905" w:rsidRDefault="00DE0FA5" w:rsidP="00DE0FA5">
                  <w:pPr>
                    <w:jc w:val="center"/>
                    <w:rPr>
                      <w:sz w:val="24"/>
                      <w:szCs w:val="24"/>
                    </w:rPr>
                  </w:pPr>
                  <w:r w:rsidRPr="00ED0905">
                    <w:rPr>
                      <w:sz w:val="24"/>
                      <w:szCs w:val="24"/>
                      <w:lang w:bidi="en-US"/>
                    </w:rPr>
                    <w:t>5.</w:t>
                  </w:r>
                </w:p>
              </w:tc>
              <w:tc>
                <w:tcPr>
                  <w:tcW w:w="1844" w:type="dxa"/>
                  <w:tcBorders>
                    <w:top w:val="single" w:sz="4" w:space="0" w:color="auto"/>
                    <w:left w:val="single" w:sz="4" w:space="0" w:color="auto"/>
                    <w:bottom w:val="single" w:sz="4" w:space="0" w:color="auto"/>
                    <w:right w:val="single" w:sz="4" w:space="0" w:color="auto"/>
                  </w:tcBorders>
                  <w:hideMark/>
                </w:tcPr>
                <w:p w14:paraId="6A2EA5D7" w14:textId="77777777" w:rsidR="00DE0FA5" w:rsidRPr="00ED0905" w:rsidRDefault="00DE0FA5" w:rsidP="0042708A">
                  <w:pPr>
                    <w:ind w:right="243"/>
                    <w:rPr>
                      <w:sz w:val="24"/>
                      <w:szCs w:val="24"/>
                    </w:rPr>
                  </w:pPr>
                  <w:r w:rsidRPr="00ED0905">
                    <w:rPr>
                      <w:sz w:val="24"/>
                      <w:szCs w:val="24"/>
                      <w:lang w:bidi="en-US"/>
                    </w:rPr>
                    <w:t>Korneev Aleksandr Yurevich</w:t>
                  </w:r>
                </w:p>
              </w:tc>
              <w:tc>
                <w:tcPr>
                  <w:tcW w:w="3260" w:type="dxa"/>
                  <w:tcBorders>
                    <w:top w:val="single" w:sz="4" w:space="0" w:color="auto"/>
                    <w:left w:val="single" w:sz="4" w:space="0" w:color="auto"/>
                    <w:bottom w:val="single" w:sz="4" w:space="0" w:color="auto"/>
                    <w:right w:val="single" w:sz="4" w:space="0" w:color="auto"/>
                  </w:tcBorders>
                  <w:hideMark/>
                </w:tcPr>
                <w:p w14:paraId="1A9D1D06" w14:textId="77777777" w:rsidR="00DE0FA5" w:rsidRPr="00ED0905" w:rsidRDefault="00DE0FA5" w:rsidP="00DE0FA5">
                  <w:pPr>
                    <w:rPr>
                      <w:sz w:val="24"/>
                      <w:szCs w:val="24"/>
                    </w:rPr>
                  </w:pPr>
                  <w:r w:rsidRPr="00ED0905">
                    <w:rPr>
                      <w:sz w:val="24"/>
                      <w:szCs w:val="24"/>
                      <w:lang w:bidi="en-US"/>
                    </w:rPr>
                    <w:t>Director of the Department of Technological Connection and Infrastructu</w:t>
                  </w:r>
                  <w:r w:rsidR="005208BF">
                    <w:rPr>
                      <w:sz w:val="24"/>
                      <w:szCs w:val="24"/>
                      <w:lang w:bidi="en-US"/>
                    </w:rPr>
                    <w:t>re Development of Rosseti, PJSC</w:t>
                  </w:r>
                </w:p>
              </w:tc>
              <w:tc>
                <w:tcPr>
                  <w:tcW w:w="1984" w:type="dxa"/>
                  <w:tcBorders>
                    <w:top w:val="single" w:sz="4" w:space="0" w:color="auto"/>
                    <w:left w:val="single" w:sz="4" w:space="0" w:color="auto"/>
                    <w:bottom w:val="single" w:sz="4" w:space="0" w:color="auto"/>
                    <w:right w:val="single" w:sz="4" w:space="0" w:color="auto"/>
                  </w:tcBorders>
                  <w:hideMark/>
                </w:tcPr>
                <w:p w14:paraId="186F2295" w14:textId="77777777" w:rsidR="00DE0FA5" w:rsidRPr="00ED0905" w:rsidRDefault="00DE0FA5" w:rsidP="00DE0FA5">
                  <w:pPr>
                    <w:ind w:right="-28"/>
                    <w:jc w:val="center"/>
                    <w:rPr>
                      <w:sz w:val="24"/>
                      <w:szCs w:val="24"/>
                    </w:rPr>
                  </w:pPr>
                  <w:r w:rsidRPr="00ED0905">
                    <w:rPr>
                      <w:sz w:val="24"/>
                      <w:szCs w:val="24"/>
                      <w:lang w:bidi="en-US"/>
                    </w:rPr>
                    <w:t>Rosseti, PJSC</w:t>
                  </w:r>
                </w:p>
              </w:tc>
              <w:tc>
                <w:tcPr>
                  <w:tcW w:w="2127" w:type="dxa"/>
                  <w:tcBorders>
                    <w:top w:val="single" w:sz="4" w:space="0" w:color="auto"/>
                    <w:left w:val="single" w:sz="4" w:space="0" w:color="auto"/>
                    <w:bottom w:val="single" w:sz="4" w:space="0" w:color="auto"/>
                    <w:right w:val="single" w:sz="4" w:space="0" w:color="auto"/>
                  </w:tcBorders>
                  <w:hideMark/>
                </w:tcPr>
                <w:p w14:paraId="7A8E78D4" w14:textId="77777777" w:rsidR="00DE0FA5" w:rsidRPr="00ED0905" w:rsidRDefault="001D2707" w:rsidP="00DE0FA5">
                  <w:pPr>
                    <w:jc w:val="center"/>
                    <w:rPr>
                      <w:sz w:val="24"/>
                      <w:szCs w:val="24"/>
                    </w:rPr>
                  </w:pPr>
                  <w:r w:rsidRPr="00ED0905">
                    <w:rPr>
                      <w:sz w:val="24"/>
                      <w:szCs w:val="24"/>
                      <w:lang w:bidi="en-US"/>
                    </w:rPr>
                    <w:t>55</w:t>
                  </w:r>
                  <w:r>
                    <w:rPr>
                      <w:sz w:val="24"/>
                      <w:szCs w:val="24"/>
                      <w:lang w:bidi="en-US"/>
                    </w:rPr>
                    <w:t>.</w:t>
                  </w:r>
                  <w:r w:rsidRPr="00ED0905">
                    <w:rPr>
                      <w:sz w:val="24"/>
                      <w:szCs w:val="24"/>
                      <w:lang w:bidi="en-US"/>
                    </w:rPr>
                    <w:t>38</w:t>
                  </w:r>
                </w:p>
              </w:tc>
            </w:tr>
            <w:tr w:rsidR="00DE0FA5" w:rsidRPr="00ED0905" w14:paraId="5D386A48" w14:textId="77777777" w:rsidTr="0042708A">
              <w:tc>
                <w:tcPr>
                  <w:tcW w:w="624" w:type="dxa"/>
                  <w:tcBorders>
                    <w:top w:val="single" w:sz="4" w:space="0" w:color="auto"/>
                    <w:left w:val="single" w:sz="4" w:space="0" w:color="auto"/>
                    <w:bottom w:val="single" w:sz="4" w:space="0" w:color="auto"/>
                    <w:right w:val="single" w:sz="4" w:space="0" w:color="auto"/>
                  </w:tcBorders>
                  <w:hideMark/>
                </w:tcPr>
                <w:p w14:paraId="1097D8AF" w14:textId="77777777" w:rsidR="00DE0FA5" w:rsidRPr="00ED0905" w:rsidRDefault="00DE0FA5" w:rsidP="00DE0FA5">
                  <w:pPr>
                    <w:jc w:val="center"/>
                    <w:rPr>
                      <w:sz w:val="24"/>
                      <w:szCs w:val="24"/>
                    </w:rPr>
                  </w:pPr>
                  <w:r w:rsidRPr="00ED0905">
                    <w:rPr>
                      <w:sz w:val="24"/>
                      <w:szCs w:val="24"/>
                      <w:lang w:bidi="en-US"/>
                    </w:rPr>
                    <w:t>6.</w:t>
                  </w:r>
                </w:p>
              </w:tc>
              <w:tc>
                <w:tcPr>
                  <w:tcW w:w="1844" w:type="dxa"/>
                  <w:tcBorders>
                    <w:top w:val="single" w:sz="4" w:space="0" w:color="auto"/>
                    <w:left w:val="single" w:sz="4" w:space="0" w:color="auto"/>
                    <w:bottom w:val="single" w:sz="4" w:space="0" w:color="auto"/>
                    <w:right w:val="single" w:sz="4" w:space="0" w:color="auto"/>
                  </w:tcBorders>
                  <w:hideMark/>
                </w:tcPr>
                <w:p w14:paraId="2C605A7D" w14:textId="77777777" w:rsidR="00DE0FA5" w:rsidRPr="00ED0905" w:rsidRDefault="00DE0FA5" w:rsidP="0042708A">
                  <w:pPr>
                    <w:rPr>
                      <w:sz w:val="24"/>
                      <w:szCs w:val="24"/>
                    </w:rPr>
                  </w:pPr>
                  <w:r w:rsidRPr="00ED0905">
                    <w:rPr>
                      <w:sz w:val="24"/>
                      <w:szCs w:val="24"/>
                      <w:lang w:bidi="en-US"/>
                    </w:rPr>
                    <w:t>Mikhailik Konstantin Aleksandrovich</w:t>
                  </w:r>
                </w:p>
              </w:tc>
              <w:tc>
                <w:tcPr>
                  <w:tcW w:w="3260" w:type="dxa"/>
                  <w:tcBorders>
                    <w:top w:val="single" w:sz="4" w:space="0" w:color="auto"/>
                    <w:left w:val="single" w:sz="4" w:space="0" w:color="auto"/>
                    <w:bottom w:val="single" w:sz="4" w:space="0" w:color="auto"/>
                    <w:right w:val="single" w:sz="4" w:space="0" w:color="auto"/>
                  </w:tcBorders>
                  <w:hideMark/>
                </w:tcPr>
                <w:p w14:paraId="077C27A2" w14:textId="7C975904" w:rsidR="00DE0FA5" w:rsidRPr="00ED0905" w:rsidRDefault="00DE0FA5" w:rsidP="00C94C9A">
                  <w:pPr>
                    <w:rPr>
                      <w:sz w:val="24"/>
                      <w:szCs w:val="24"/>
                    </w:rPr>
                  </w:pPr>
                  <w:r w:rsidRPr="00ED0905">
                    <w:rPr>
                      <w:sz w:val="24"/>
                      <w:szCs w:val="24"/>
                      <w:lang w:bidi="en-US"/>
                    </w:rPr>
                    <w:t xml:space="preserve">Deputy General Director for </w:t>
                  </w:r>
                  <w:r w:rsidR="00C94C9A">
                    <w:rPr>
                      <w:sz w:val="24"/>
                      <w:szCs w:val="24"/>
                      <w:lang w:bidi="en-US"/>
                    </w:rPr>
                    <w:t>Operational</w:t>
                  </w:r>
                  <w:r w:rsidRPr="00ED0905">
                    <w:rPr>
                      <w:sz w:val="24"/>
                      <w:szCs w:val="24"/>
                      <w:lang w:bidi="en-US"/>
                    </w:rPr>
                    <w:t xml:space="preserve"> Activities</w:t>
                  </w:r>
                  <w:r w:rsidR="00C94C9A">
                    <w:rPr>
                      <w:sz w:val="24"/>
                      <w:szCs w:val="24"/>
                      <w:lang w:bidi="en-US"/>
                    </w:rPr>
                    <w:t xml:space="preserve"> of </w:t>
                  </w:r>
                  <w:proofErr w:type="spellStart"/>
                  <w:r w:rsidR="00C94C9A">
                    <w:rPr>
                      <w:sz w:val="24"/>
                      <w:szCs w:val="24"/>
                      <w:lang w:bidi="en-US"/>
                    </w:rPr>
                    <w:t>Rosseti</w:t>
                  </w:r>
                  <w:proofErr w:type="spellEnd"/>
                  <w:r w:rsidR="00C94C9A">
                    <w:rPr>
                      <w:sz w:val="24"/>
                      <w:szCs w:val="24"/>
                      <w:lang w:bidi="en-US"/>
                    </w:rPr>
                    <w:t>, PJSC</w:t>
                  </w:r>
                </w:p>
              </w:tc>
              <w:tc>
                <w:tcPr>
                  <w:tcW w:w="1984" w:type="dxa"/>
                  <w:tcBorders>
                    <w:top w:val="single" w:sz="4" w:space="0" w:color="auto"/>
                    <w:left w:val="single" w:sz="4" w:space="0" w:color="auto"/>
                    <w:bottom w:val="single" w:sz="4" w:space="0" w:color="auto"/>
                    <w:right w:val="single" w:sz="4" w:space="0" w:color="auto"/>
                  </w:tcBorders>
                  <w:hideMark/>
                </w:tcPr>
                <w:p w14:paraId="41092A7F" w14:textId="77777777" w:rsidR="00DE0FA5" w:rsidRPr="00ED0905" w:rsidRDefault="00DE0FA5" w:rsidP="00DE0FA5">
                  <w:pPr>
                    <w:ind w:right="-28"/>
                    <w:jc w:val="center"/>
                    <w:rPr>
                      <w:sz w:val="24"/>
                      <w:szCs w:val="24"/>
                    </w:rPr>
                  </w:pPr>
                  <w:r w:rsidRPr="00ED0905">
                    <w:rPr>
                      <w:sz w:val="24"/>
                      <w:szCs w:val="24"/>
                      <w:lang w:bidi="en-US"/>
                    </w:rPr>
                    <w:t>Rosseti, PJSC</w:t>
                  </w:r>
                </w:p>
              </w:tc>
              <w:tc>
                <w:tcPr>
                  <w:tcW w:w="2127" w:type="dxa"/>
                  <w:tcBorders>
                    <w:top w:val="single" w:sz="4" w:space="0" w:color="auto"/>
                    <w:left w:val="single" w:sz="4" w:space="0" w:color="auto"/>
                    <w:bottom w:val="single" w:sz="4" w:space="0" w:color="auto"/>
                    <w:right w:val="single" w:sz="4" w:space="0" w:color="auto"/>
                  </w:tcBorders>
                  <w:hideMark/>
                </w:tcPr>
                <w:p w14:paraId="17B03044" w14:textId="77777777" w:rsidR="00DE0FA5" w:rsidRPr="00ED0905" w:rsidRDefault="001D2707" w:rsidP="00DE0FA5">
                  <w:pPr>
                    <w:jc w:val="center"/>
                    <w:rPr>
                      <w:sz w:val="24"/>
                      <w:szCs w:val="24"/>
                    </w:rPr>
                  </w:pPr>
                  <w:r w:rsidRPr="00ED0905">
                    <w:rPr>
                      <w:sz w:val="24"/>
                      <w:szCs w:val="24"/>
                      <w:lang w:bidi="en-US"/>
                    </w:rPr>
                    <w:t>55</w:t>
                  </w:r>
                  <w:r>
                    <w:rPr>
                      <w:sz w:val="24"/>
                      <w:szCs w:val="24"/>
                      <w:lang w:bidi="en-US"/>
                    </w:rPr>
                    <w:t>.</w:t>
                  </w:r>
                  <w:r w:rsidRPr="00ED0905">
                    <w:rPr>
                      <w:sz w:val="24"/>
                      <w:szCs w:val="24"/>
                      <w:lang w:bidi="en-US"/>
                    </w:rPr>
                    <w:t>38</w:t>
                  </w:r>
                </w:p>
              </w:tc>
            </w:tr>
            <w:tr w:rsidR="00DE0FA5" w:rsidRPr="00ED0905" w14:paraId="438819EB" w14:textId="77777777" w:rsidTr="0042708A">
              <w:tc>
                <w:tcPr>
                  <w:tcW w:w="624" w:type="dxa"/>
                  <w:tcBorders>
                    <w:top w:val="single" w:sz="4" w:space="0" w:color="auto"/>
                    <w:left w:val="single" w:sz="4" w:space="0" w:color="auto"/>
                    <w:bottom w:val="single" w:sz="4" w:space="0" w:color="auto"/>
                    <w:right w:val="single" w:sz="4" w:space="0" w:color="auto"/>
                  </w:tcBorders>
                  <w:hideMark/>
                </w:tcPr>
                <w:p w14:paraId="5852343B" w14:textId="77777777" w:rsidR="00DE0FA5" w:rsidRPr="00ED0905" w:rsidRDefault="00DE0FA5" w:rsidP="00DE0FA5">
                  <w:pPr>
                    <w:jc w:val="center"/>
                    <w:rPr>
                      <w:sz w:val="24"/>
                      <w:szCs w:val="24"/>
                    </w:rPr>
                  </w:pPr>
                  <w:r w:rsidRPr="00ED0905">
                    <w:rPr>
                      <w:sz w:val="24"/>
                      <w:szCs w:val="24"/>
                      <w:lang w:bidi="en-US"/>
                    </w:rPr>
                    <w:t>7.</w:t>
                  </w:r>
                </w:p>
              </w:tc>
              <w:tc>
                <w:tcPr>
                  <w:tcW w:w="1844" w:type="dxa"/>
                  <w:tcBorders>
                    <w:top w:val="single" w:sz="4" w:space="0" w:color="auto"/>
                    <w:left w:val="single" w:sz="4" w:space="0" w:color="auto"/>
                    <w:bottom w:val="single" w:sz="4" w:space="0" w:color="auto"/>
                    <w:right w:val="single" w:sz="4" w:space="0" w:color="auto"/>
                  </w:tcBorders>
                  <w:hideMark/>
                </w:tcPr>
                <w:p w14:paraId="64AAA0BC" w14:textId="77777777" w:rsidR="00DE0FA5" w:rsidRPr="00ED0905" w:rsidRDefault="0042708A" w:rsidP="0042708A">
                  <w:pPr>
                    <w:ind w:right="243"/>
                    <w:rPr>
                      <w:sz w:val="24"/>
                      <w:szCs w:val="24"/>
                    </w:rPr>
                  </w:pPr>
                  <w:r w:rsidRPr="00ED0905">
                    <w:rPr>
                      <w:sz w:val="24"/>
                      <w:szCs w:val="24"/>
                      <w:lang w:bidi="en-US"/>
                    </w:rPr>
                    <w:t>Mikheev</w:t>
                  </w:r>
                  <w:r w:rsidR="00DE0FA5" w:rsidRPr="00ED0905">
                    <w:rPr>
                      <w:sz w:val="24"/>
                      <w:szCs w:val="24"/>
                      <w:lang w:bidi="en-US"/>
                    </w:rPr>
                    <w:t xml:space="preserve"> Dmitry Dmitrievich</w:t>
                  </w:r>
                </w:p>
              </w:tc>
              <w:tc>
                <w:tcPr>
                  <w:tcW w:w="3260" w:type="dxa"/>
                  <w:tcBorders>
                    <w:top w:val="single" w:sz="4" w:space="0" w:color="auto"/>
                    <w:left w:val="single" w:sz="4" w:space="0" w:color="auto"/>
                    <w:bottom w:val="single" w:sz="4" w:space="0" w:color="auto"/>
                    <w:right w:val="single" w:sz="4" w:space="0" w:color="auto"/>
                  </w:tcBorders>
                  <w:hideMark/>
                </w:tcPr>
                <w:p w14:paraId="00E53C52" w14:textId="77777777" w:rsidR="00DE0FA5" w:rsidRPr="00ED0905" w:rsidRDefault="00DE0FA5" w:rsidP="00DE0FA5">
                  <w:pPr>
                    <w:rPr>
                      <w:color w:val="000000"/>
                      <w:sz w:val="24"/>
                      <w:szCs w:val="24"/>
                    </w:rPr>
                  </w:pPr>
                  <w:r w:rsidRPr="00ED0905">
                    <w:rPr>
                      <w:sz w:val="24"/>
                      <w:szCs w:val="24"/>
                      <w:lang w:bidi="en-US"/>
                    </w:rPr>
                    <w:t>Director of the Service Implementation Department of Rosseti, PJSC</w:t>
                  </w:r>
                </w:p>
              </w:tc>
              <w:tc>
                <w:tcPr>
                  <w:tcW w:w="1984" w:type="dxa"/>
                  <w:tcBorders>
                    <w:top w:val="single" w:sz="4" w:space="0" w:color="auto"/>
                    <w:left w:val="single" w:sz="4" w:space="0" w:color="auto"/>
                    <w:bottom w:val="single" w:sz="4" w:space="0" w:color="auto"/>
                    <w:right w:val="single" w:sz="4" w:space="0" w:color="auto"/>
                  </w:tcBorders>
                  <w:hideMark/>
                </w:tcPr>
                <w:p w14:paraId="7547B81A" w14:textId="77777777" w:rsidR="00DE0FA5" w:rsidRPr="00ED0905" w:rsidRDefault="00DE0FA5" w:rsidP="00DE0FA5">
                  <w:pPr>
                    <w:ind w:right="-28"/>
                    <w:jc w:val="center"/>
                    <w:rPr>
                      <w:sz w:val="24"/>
                      <w:szCs w:val="24"/>
                    </w:rPr>
                  </w:pPr>
                  <w:r w:rsidRPr="00ED0905">
                    <w:rPr>
                      <w:sz w:val="24"/>
                      <w:szCs w:val="24"/>
                      <w:lang w:bidi="en-US"/>
                    </w:rPr>
                    <w:t>Rosseti, PJSC</w:t>
                  </w:r>
                </w:p>
              </w:tc>
              <w:tc>
                <w:tcPr>
                  <w:tcW w:w="2127" w:type="dxa"/>
                  <w:tcBorders>
                    <w:top w:val="single" w:sz="4" w:space="0" w:color="auto"/>
                    <w:left w:val="single" w:sz="4" w:space="0" w:color="auto"/>
                    <w:bottom w:val="single" w:sz="4" w:space="0" w:color="auto"/>
                    <w:right w:val="single" w:sz="4" w:space="0" w:color="auto"/>
                  </w:tcBorders>
                  <w:hideMark/>
                </w:tcPr>
                <w:p w14:paraId="5B6EC4FE" w14:textId="77777777" w:rsidR="00DE0FA5" w:rsidRPr="00ED0905" w:rsidRDefault="001D2707" w:rsidP="00DE0FA5">
                  <w:pPr>
                    <w:jc w:val="center"/>
                    <w:rPr>
                      <w:sz w:val="24"/>
                      <w:szCs w:val="24"/>
                    </w:rPr>
                  </w:pPr>
                  <w:r w:rsidRPr="00ED0905">
                    <w:rPr>
                      <w:sz w:val="24"/>
                      <w:szCs w:val="24"/>
                      <w:lang w:bidi="en-US"/>
                    </w:rPr>
                    <w:t>55</w:t>
                  </w:r>
                  <w:r>
                    <w:rPr>
                      <w:sz w:val="24"/>
                      <w:szCs w:val="24"/>
                      <w:lang w:bidi="en-US"/>
                    </w:rPr>
                    <w:t>.</w:t>
                  </w:r>
                  <w:r w:rsidRPr="00ED0905">
                    <w:rPr>
                      <w:sz w:val="24"/>
                      <w:szCs w:val="24"/>
                      <w:lang w:bidi="en-US"/>
                    </w:rPr>
                    <w:t>38</w:t>
                  </w:r>
                </w:p>
              </w:tc>
            </w:tr>
            <w:tr w:rsidR="00DE0FA5" w:rsidRPr="00ED0905" w14:paraId="311F604D" w14:textId="77777777" w:rsidTr="0042708A">
              <w:tc>
                <w:tcPr>
                  <w:tcW w:w="624" w:type="dxa"/>
                  <w:tcBorders>
                    <w:top w:val="single" w:sz="4" w:space="0" w:color="auto"/>
                    <w:left w:val="single" w:sz="4" w:space="0" w:color="auto"/>
                    <w:bottom w:val="single" w:sz="4" w:space="0" w:color="auto"/>
                    <w:right w:val="single" w:sz="4" w:space="0" w:color="auto"/>
                  </w:tcBorders>
                  <w:hideMark/>
                </w:tcPr>
                <w:p w14:paraId="57571773" w14:textId="77777777" w:rsidR="00DE0FA5" w:rsidRPr="00ED0905" w:rsidRDefault="00DE0FA5" w:rsidP="00DE0FA5">
                  <w:pPr>
                    <w:jc w:val="center"/>
                    <w:rPr>
                      <w:sz w:val="24"/>
                      <w:szCs w:val="24"/>
                    </w:rPr>
                  </w:pPr>
                  <w:r w:rsidRPr="00ED0905">
                    <w:rPr>
                      <w:sz w:val="24"/>
                      <w:szCs w:val="24"/>
                      <w:lang w:bidi="en-US"/>
                    </w:rPr>
                    <w:t>8.</w:t>
                  </w:r>
                </w:p>
              </w:tc>
              <w:tc>
                <w:tcPr>
                  <w:tcW w:w="1844" w:type="dxa"/>
                  <w:tcBorders>
                    <w:top w:val="single" w:sz="4" w:space="0" w:color="auto"/>
                    <w:left w:val="single" w:sz="4" w:space="0" w:color="auto"/>
                    <w:bottom w:val="single" w:sz="4" w:space="0" w:color="auto"/>
                    <w:right w:val="single" w:sz="4" w:space="0" w:color="auto"/>
                  </w:tcBorders>
                  <w:hideMark/>
                </w:tcPr>
                <w:p w14:paraId="432B70C4" w14:textId="77777777" w:rsidR="00DE0FA5" w:rsidRPr="00ED0905" w:rsidRDefault="00DE0FA5" w:rsidP="0042708A">
                  <w:pPr>
                    <w:ind w:right="243"/>
                    <w:rPr>
                      <w:sz w:val="24"/>
                      <w:szCs w:val="24"/>
                    </w:rPr>
                  </w:pPr>
                  <w:r w:rsidRPr="00ED0905">
                    <w:rPr>
                      <w:sz w:val="24"/>
                      <w:szCs w:val="24"/>
                      <w:lang w:bidi="en-US"/>
                    </w:rPr>
                    <w:t>Obrezkova Yuliya Gennadevna</w:t>
                  </w:r>
                </w:p>
              </w:tc>
              <w:tc>
                <w:tcPr>
                  <w:tcW w:w="3260" w:type="dxa"/>
                  <w:tcBorders>
                    <w:top w:val="single" w:sz="4" w:space="0" w:color="auto"/>
                    <w:left w:val="single" w:sz="4" w:space="0" w:color="auto"/>
                    <w:bottom w:val="single" w:sz="4" w:space="0" w:color="auto"/>
                    <w:right w:val="single" w:sz="4" w:space="0" w:color="auto"/>
                  </w:tcBorders>
                  <w:hideMark/>
                </w:tcPr>
                <w:p w14:paraId="7491EECF" w14:textId="77777777" w:rsidR="00DE0FA5" w:rsidRPr="00ED0905" w:rsidRDefault="00DE0FA5" w:rsidP="00DE0FA5">
                  <w:pPr>
                    <w:rPr>
                      <w:sz w:val="24"/>
                      <w:szCs w:val="24"/>
                    </w:rPr>
                  </w:pPr>
                  <w:r w:rsidRPr="00ED0905">
                    <w:rPr>
                      <w:sz w:val="24"/>
                      <w:szCs w:val="24"/>
                      <w:lang w:bidi="en-US"/>
                    </w:rPr>
                    <w:t>Deputy Director of the Strategy Department of Rosseti, PJSC</w:t>
                  </w:r>
                </w:p>
              </w:tc>
              <w:tc>
                <w:tcPr>
                  <w:tcW w:w="1984" w:type="dxa"/>
                  <w:tcBorders>
                    <w:top w:val="single" w:sz="4" w:space="0" w:color="auto"/>
                    <w:left w:val="single" w:sz="4" w:space="0" w:color="auto"/>
                    <w:bottom w:val="single" w:sz="4" w:space="0" w:color="auto"/>
                    <w:right w:val="single" w:sz="4" w:space="0" w:color="auto"/>
                  </w:tcBorders>
                  <w:hideMark/>
                </w:tcPr>
                <w:p w14:paraId="1D8372B6" w14:textId="77777777" w:rsidR="00DE0FA5" w:rsidRPr="00ED0905" w:rsidRDefault="00DE0FA5" w:rsidP="00DE0FA5">
                  <w:pPr>
                    <w:ind w:right="-28"/>
                    <w:jc w:val="center"/>
                    <w:rPr>
                      <w:sz w:val="24"/>
                      <w:szCs w:val="24"/>
                    </w:rPr>
                  </w:pPr>
                  <w:r w:rsidRPr="00ED0905">
                    <w:rPr>
                      <w:sz w:val="24"/>
                      <w:szCs w:val="24"/>
                      <w:lang w:bidi="en-US"/>
                    </w:rPr>
                    <w:t>Rosseti, PJSC</w:t>
                  </w:r>
                </w:p>
              </w:tc>
              <w:tc>
                <w:tcPr>
                  <w:tcW w:w="2127" w:type="dxa"/>
                  <w:tcBorders>
                    <w:top w:val="single" w:sz="4" w:space="0" w:color="auto"/>
                    <w:left w:val="single" w:sz="4" w:space="0" w:color="auto"/>
                    <w:bottom w:val="single" w:sz="4" w:space="0" w:color="auto"/>
                    <w:right w:val="single" w:sz="4" w:space="0" w:color="auto"/>
                  </w:tcBorders>
                  <w:hideMark/>
                </w:tcPr>
                <w:p w14:paraId="56D47F2A" w14:textId="77777777" w:rsidR="00DE0FA5" w:rsidRPr="00ED0905" w:rsidRDefault="001D2707" w:rsidP="00DE0FA5">
                  <w:pPr>
                    <w:jc w:val="center"/>
                    <w:rPr>
                      <w:sz w:val="24"/>
                      <w:szCs w:val="24"/>
                    </w:rPr>
                  </w:pPr>
                  <w:r w:rsidRPr="00ED0905">
                    <w:rPr>
                      <w:sz w:val="24"/>
                      <w:szCs w:val="24"/>
                      <w:lang w:bidi="en-US"/>
                    </w:rPr>
                    <w:t>55</w:t>
                  </w:r>
                  <w:r>
                    <w:rPr>
                      <w:sz w:val="24"/>
                      <w:szCs w:val="24"/>
                      <w:lang w:bidi="en-US"/>
                    </w:rPr>
                    <w:t>.</w:t>
                  </w:r>
                  <w:r w:rsidRPr="00ED0905">
                    <w:rPr>
                      <w:sz w:val="24"/>
                      <w:szCs w:val="24"/>
                      <w:lang w:bidi="en-US"/>
                    </w:rPr>
                    <w:t>38</w:t>
                  </w:r>
                </w:p>
              </w:tc>
            </w:tr>
            <w:tr w:rsidR="00DE0FA5" w:rsidRPr="00ED0905" w14:paraId="0EA69452" w14:textId="77777777" w:rsidTr="0042708A">
              <w:tc>
                <w:tcPr>
                  <w:tcW w:w="624" w:type="dxa"/>
                  <w:tcBorders>
                    <w:top w:val="single" w:sz="4" w:space="0" w:color="auto"/>
                    <w:left w:val="single" w:sz="4" w:space="0" w:color="auto"/>
                    <w:bottom w:val="single" w:sz="4" w:space="0" w:color="auto"/>
                    <w:right w:val="single" w:sz="4" w:space="0" w:color="auto"/>
                  </w:tcBorders>
                  <w:hideMark/>
                </w:tcPr>
                <w:p w14:paraId="1BBE2EFC" w14:textId="77777777" w:rsidR="00DE0FA5" w:rsidRPr="00ED0905" w:rsidRDefault="00DE0FA5" w:rsidP="00DE0FA5">
                  <w:pPr>
                    <w:jc w:val="center"/>
                    <w:rPr>
                      <w:sz w:val="24"/>
                      <w:szCs w:val="24"/>
                    </w:rPr>
                  </w:pPr>
                  <w:r w:rsidRPr="00ED0905">
                    <w:rPr>
                      <w:sz w:val="24"/>
                      <w:szCs w:val="24"/>
                      <w:lang w:bidi="en-US"/>
                    </w:rPr>
                    <w:t>9.</w:t>
                  </w:r>
                </w:p>
              </w:tc>
              <w:tc>
                <w:tcPr>
                  <w:tcW w:w="1844" w:type="dxa"/>
                  <w:tcBorders>
                    <w:top w:val="single" w:sz="4" w:space="0" w:color="auto"/>
                    <w:left w:val="single" w:sz="4" w:space="0" w:color="auto"/>
                    <w:bottom w:val="single" w:sz="4" w:space="0" w:color="auto"/>
                    <w:right w:val="single" w:sz="4" w:space="0" w:color="auto"/>
                  </w:tcBorders>
                  <w:hideMark/>
                </w:tcPr>
                <w:p w14:paraId="6A1D382F" w14:textId="77777777" w:rsidR="00DE0FA5" w:rsidRPr="00ED0905" w:rsidRDefault="0042708A" w:rsidP="0042708A">
                  <w:pPr>
                    <w:ind w:right="243"/>
                    <w:rPr>
                      <w:sz w:val="24"/>
                      <w:szCs w:val="24"/>
                    </w:rPr>
                  </w:pPr>
                  <w:r w:rsidRPr="00ED0905">
                    <w:rPr>
                      <w:sz w:val="24"/>
                      <w:szCs w:val="24"/>
                      <w:lang w:bidi="en-US"/>
                    </w:rPr>
                    <w:t>Pidnik</w:t>
                  </w:r>
                  <w:r w:rsidR="00DE0FA5" w:rsidRPr="00ED0905">
                    <w:rPr>
                      <w:sz w:val="24"/>
                      <w:szCs w:val="24"/>
                      <w:lang w:bidi="en-US"/>
                    </w:rPr>
                    <w:t xml:space="preserve"> </w:t>
                  </w:r>
                  <w:r w:rsidRPr="00ED0905">
                    <w:rPr>
                      <w:sz w:val="24"/>
                      <w:szCs w:val="24"/>
                      <w:lang w:bidi="en-US"/>
                    </w:rPr>
                    <w:br/>
                  </w:r>
                  <w:r w:rsidR="00DE0FA5" w:rsidRPr="00ED0905">
                    <w:rPr>
                      <w:sz w:val="24"/>
                      <w:szCs w:val="24"/>
                      <w:lang w:bidi="en-US"/>
                    </w:rPr>
                    <w:t>Artem Yurevich</w:t>
                  </w:r>
                </w:p>
              </w:tc>
              <w:tc>
                <w:tcPr>
                  <w:tcW w:w="3260" w:type="dxa"/>
                  <w:tcBorders>
                    <w:top w:val="single" w:sz="4" w:space="0" w:color="auto"/>
                    <w:left w:val="single" w:sz="4" w:space="0" w:color="auto"/>
                    <w:bottom w:val="single" w:sz="4" w:space="0" w:color="auto"/>
                    <w:right w:val="single" w:sz="4" w:space="0" w:color="auto"/>
                  </w:tcBorders>
                  <w:hideMark/>
                </w:tcPr>
                <w:p w14:paraId="7E015D94" w14:textId="0DE61C03" w:rsidR="00DE0FA5" w:rsidRPr="00ED0905" w:rsidRDefault="00631BAE" w:rsidP="00631BAE">
                  <w:pPr>
                    <w:rPr>
                      <w:sz w:val="24"/>
                      <w:szCs w:val="24"/>
                    </w:rPr>
                  </w:pPr>
                  <w:r>
                    <w:rPr>
                      <w:sz w:val="24"/>
                      <w:szCs w:val="24"/>
                      <w:lang w:bidi="en-US"/>
                    </w:rPr>
                    <w:t>General Director</w:t>
                  </w:r>
                  <w:r w:rsidRPr="00C94C9A">
                    <w:rPr>
                      <w:sz w:val="24"/>
                      <w:szCs w:val="24"/>
                      <w:lang w:bidi="en-US"/>
                    </w:rPr>
                    <w:t xml:space="preserve"> </w:t>
                  </w:r>
                  <w:r>
                    <w:rPr>
                      <w:sz w:val="24"/>
                      <w:szCs w:val="24"/>
                      <w:lang w:bidi="en-US"/>
                    </w:rPr>
                    <w:t xml:space="preserve">of </w:t>
                  </w:r>
                  <w:r w:rsidR="007B7AEF" w:rsidRPr="00ED0905">
                    <w:rPr>
                      <w:sz w:val="24"/>
                      <w:szCs w:val="24"/>
                      <w:lang w:bidi="en-US"/>
                    </w:rPr>
                    <w:t>IDGC of North-West, PJSC</w:t>
                  </w:r>
                </w:p>
              </w:tc>
              <w:tc>
                <w:tcPr>
                  <w:tcW w:w="1984" w:type="dxa"/>
                  <w:tcBorders>
                    <w:top w:val="single" w:sz="4" w:space="0" w:color="auto"/>
                    <w:left w:val="single" w:sz="4" w:space="0" w:color="auto"/>
                    <w:bottom w:val="single" w:sz="4" w:space="0" w:color="auto"/>
                    <w:right w:val="single" w:sz="4" w:space="0" w:color="auto"/>
                  </w:tcBorders>
                  <w:hideMark/>
                </w:tcPr>
                <w:p w14:paraId="156FF64C" w14:textId="77777777" w:rsidR="00DE0FA5" w:rsidRPr="00ED0905" w:rsidRDefault="00DE0FA5" w:rsidP="00DE0FA5">
                  <w:pPr>
                    <w:ind w:right="-28"/>
                    <w:jc w:val="center"/>
                    <w:rPr>
                      <w:sz w:val="24"/>
                      <w:szCs w:val="24"/>
                    </w:rPr>
                  </w:pPr>
                  <w:r w:rsidRPr="00ED0905">
                    <w:rPr>
                      <w:sz w:val="24"/>
                      <w:szCs w:val="24"/>
                      <w:lang w:bidi="en-US"/>
                    </w:rPr>
                    <w:t>Rosseti, PJSC</w:t>
                  </w:r>
                </w:p>
              </w:tc>
              <w:tc>
                <w:tcPr>
                  <w:tcW w:w="2127" w:type="dxa"/>
                  <w:tcBorders>
                    <w:top w:val="single" w:sz="4" w:space="0" w:color="auto"/>
                    <w:left w:val="single" w:sz="4" w:space="0" w:color="auto"/>
                    <w:bottom w:val="single" w:sz="4" w:space="0" w:color="auto"/>
                    <w:right w:val="single" w:sz="4" w:space="0" w:color="auto"/>
                  </w:tcBorders>
                  <w:hideMark/>
                </w:tcPr>
                <w:p w14:paraId="03487B15" w14:textId="77777777" w:rsidR="00DE0FA5" w:rsidRPr="00ED0905" w:rsidRDefault="001D2707" w:rsidP="00DE0FA5">
                  <w:pPr>
                    <w:jc w:val="center"/>
                    <w:rPr>
                      <w:sz w:val="24"/>
                      <w:szCs w:val="24"/>
                    </w:rPr>
                  </w:pPr>
                  <w:r w:rsidRPr="00ED0905">
                    <w:rPr>
                      <w:sz w:val="24"/>
                      <w:szCs w:val="24"/>
                      <w:lang w:bidi="en-US"/>
                    </w:rPr>
                    <w:t>55</w:t>
                  </w:r>
                  <w:r>
                    <w:rPr>
                      <w:sz w:val="24"/>
                      <w:szCs w:val="24"/>
                      <w:lang w:bidi="en-US"/>
                    </w:rPr>
                    <w:t>.</w:t>
                  </w:r>
                  <w:r w:rsidRPr="00ED0905">
                    <w:rPr>
                      <w:sz w:val="24"/>
                      <w:szCs w:val="24"/>
                      <w:lang w:bidi="en-US"/>
                    </w:rPr>
                    <w:t>38</w:t>
                  </w:r>
                </w:p>
              </w:tc>
            </w:tr>
            <w:tr w:rsidR="00DE0FA5" w:rsidRPr="00ED0905" w14:paraId="73CBE256" w14:textId="77777777" w:rsidTr="0042708A">
              <w:tc>
                <w:tcPr>
                  <w:tcW w:w="624" w:type="dxa"/>
                  <w:tcBorders>
                    <w:top w:val="single" w:sz="4" w:space="0" w:color="auto"/>
                    <w:left w:val="single" w:sz="4" w:space="0" w:color="auto"/>
                    <w:bottom w:val="single" w:sz="4" w:space="0" w:color="auto"/>
                    <w:right w:val="single" w:sz="4" w:space="0" w:color="auto"/>
                  </w:tcBorders>
                  <w:hideMark/>
                </w:tcPr>
                <w:p w14:paraId="2794D068" w14:textId="77777777" w:rsidR="00DE0FA5" w:rsidRPr="00ED0905" w:rsidRDefault="00DE0FA5" w:rsidP="00DE0FA5">
                  <w:pPr>
                    <w:ind w:left="-57" w:right="-64"/>
                    <w:jc w:val="center"/>
                    <w:rPr>
                      <w:sz w:val="24"/>
                      <w:szCs w:val="24"/>
                    </w:rPr>
                  </w:pPr>
                  <w:r w:rsidRPr="00ED0905">
                    <w:rPr>
                      <w:sz w:val="24"/>
                      <w:szCs w:val="24"/>
                      <w:lang w:bidi="en-US"/>
                    </w:rPr>
                    <w:t>10.</w:t>
                  </w:r>
                </w:p>
              </w:tc>
              <w:tc>
                <w:tcPr>
                  <w:tcW w:w="1844" w:type="dxa"/>
                  <w:tcBorders>
                    <w:top w:val="single" w:sz="4" w:space="0" w:color="auto"/>
                    <w:left w:val="single" w:sz="4" w:space="0" w:color="auto"/>
                    <w:bottom w:val="single" w:sz="4" w:space="0" w:color="auto"/>
                    <w:right w:val="single" w:sz="4" w:space="0" w:color="auto"/>
                  </w:tcBorders>
                  <w:hideMark/>
                </w:tcPr>
                <w:p w14:paraId="130BDC42" w14:textId="77777777" w:rsidR="00DE0FA5" w:rsidRPr="00ED0905" w:rsidRDefault="00DE0FA5" w:rsidP="0042708A">
                  <w:pPr>
                    <w:ind w:right="243"/>
                    <w:rPr>
                      <w:sz w:val="24"/>
                      <w:szCs w:val="24"/>
                    </w:rPr>
                  </w:pPr>
                  <w:r w:rsidRPr="00ED0905">
                    <w:rPr>
                      <w:sz w:val="24"/>
                      <w:szCs w:val="24"/>
                      <w:lang w:bidi="en-US"/>
                    </w:rPr>
                    <w:t>Stepanova Mariya Dmitrievna</w:t>
                  </w:r>
                </w:p>
              </w:tc>
              <w:tc>
                <w:tcPr>
                  <w:tcW w:w="3260" w:type="dxa"/>
                  <w:tcBorders>
                    <w:top w:val="single" w:sz="4" w:space="0" w:color="auto"/>
                    <w:left w:val="single" w:sz="4" w:space="0" w:color="auto"/>
                    <w:bottom w:val="single" w:sz="4" w:space="0" w:color="auto"/>
                    <w:right w:val="single" w:sz="4" w:space="0" w:color="auto"/>
                  </w:tcBorders>
                  <w:hideMark/>
                </w:tcPr>
                <w:p w14:paraId="490D857A" w14:textId="77777777" w:rsidR="00DE0FA5" w:rsidRPr="00ED0905" w:rsidRDefault="00DE0FA5" w:rsidP="00DE0FA5">
                  <w:pPr>
                    <w:rPr>
                      <w:sz w:val="24"/>
                      <w:szCs w:val="24"/>
                    </w:rPr>
                  </w:pPr>
                  <w:r w:rsidRPr="00ED0905">
                    <w:rPr>
                      <w:sz w:val="24"/>
                      <w:szCs w:val="24"/>
                      <w:lang w:bidi="en-US"/>
                    </w:rPr>
                    <w:t>Head of the Administration for Interaction with Shareholders and Investors and information and analytical support of the Department of Corporate Governance of Rosseti, PJSC</w:t>
                  </w:r>
                </w:p>
              </w:tc>
              <w:tc>
                <w:tcPr>
                  <w:tcW w:w="1984" w:type="dxa"/>
                  <w:tcBorders>
                    <w:top w:val="single" w:sz="4" w:space="0" w:color="auto"/>
                    <w:left w:val="single" w:sz="4" w:space="0" w:color="auto"/>
                    <w:bottom w:val="single" w:sz="4" w:space="0" w:color="auto"/>
                    <w:right w:val="single" w:sz="4" w:space="0" w:color="auto"/>
                  </w:tcBorders>
                  <w:hideMark/>
                </w:tcPr>
                <w:p w14:paraId="26C66753" w14:textId="77777777" w:rsidR="00DE0FA5" w:rsidRPr="00ED0905" w:rsidRDefault="00DE0FA5" w:rsidP="00DE0FA5">
                  <w:pPr>
                    <w:ind w:right="-28"/>
                    <w:jc w:val="center"/>
                    <w:rPr>
                      <w:sz w:val="24"/>
                      <w:szCs w:val="24"/>
                    </w:rPr>
                  </w:pPr>
                  <w:r w:rsidRPr="00ED0905">
                    <w:rPr>
                      <w:sz w:val="24"/>
                      <w:szCs w:val="24"/>
                      <w:lang w:bidi="en-US"/>
                    </w:rPr>
                    <w:t>Rosseti, PJSC</w:t>
                  </w:r>
                </w:p>
              </w:tc>
              <w:tc>
                <w:tcPr>
                  <w:tcW w:w="2127" w:type="dxa"/>
                  <w:tcBorders>
                    <w:top w:val="single" w:sz="4" w:space="0" w:color="auto"/>
                    <w:left w:val="single" w:sz="4" w:space="0" w:color="auto"/>
                    <w:bottom w:val="single" w:sz="4" w:space="0" w:color="auto"/>
                    <w:right w:val="single" w:sz="4" w:space="0" w:color="auto"/>
                  </w:tcBorders>
                  <w:hideMark/>
                </w:tcPr>
                <w:p w14:paraId="24769200" w14:textId="77777777" w:rsidR="00DE0FA5" w:rsidRPr="00ED0905" w:rsidRDefault="001D2707" w:rsidP="00DE0FA5">
                  <w:pPr>
                    <w:jc w:val="center"/>
                    <w:rPr>
                      <w:sz w:val="24"/>
                      <w:szCs w:val="24"/>
                    </w:rPr>
                  </w:pPr>
                  <w:r w:rsidRPr="00ED0905">
                    <w:rPr>
                      <w:sz w:val="24"/>
                      <w:szCs w:val="24"/>
                      <w:lang w:bidi="en-US"/>
                    </w:rPr>
                    <w:t>55</w:t>
                  </w:r>
                  <w:r>
                    <w:rPr>
                      <w:sz w:val="24"/>
                      <w:szCs w:val="24"/>
                      <w:lang w:bidi="en-US"/>
                    </w:rPr>
                    <w:t>.</w:t>
                  </w:r>
                  <w:r w:rsidRPr="00ED0905">
                    <w:rPr>
                      <w:sz w:val="24"/>
                      <w:szCs w:val="24"/>
                      <w:lang w:bidi="en-US"/>
                    </w:rPr>
                    <w:t>38</w:t>
                  </w:r>
                </w:p>
              </w:tc>
            </w:tr>
            <w:tr w:rsidR="00DE0FA5" w:rsidRPr="00ED0905" w14:paraId="4982B3D6" w14:textId="77777777" w:rsidTr="0042708A">
              <w:tc>
                <w:tcPr>
                  <w:tcW w:w="624" w:type="dxa"/>
                  <w:tcBorders>
                    <w:top w:val="single" w:sz="4" w:space="0" w:color="auto"/>
                    <w:left w:val="single" w:sz="4" w:space="0" w:color="auto"/>
                    <w:bottom w:val="single" w:sz="4" w:space="0" w:color="auto"/>
                    <w:right w:val="single" w:sz="4" w:space="0" w:color="auto"/>
                  </w:tcBorders>
                  <w:hideMark/>
                </w:tcPr>
                <w:p w14:paraId="6FB7035C" w14:textId="77777777" w:rsidR="00DE0FA5" w:rsidRPr="00ED0905" w:rsidRDefault="00DE0FA5" w:rsidP="00DE0FA5">
                  <w:pPr>
                    <w:ind w:left="-57" w:right="-64"/>
                    <w:jc w:val="center"/>
                    <w:rPr>
                      <w:sz w:val="24"/>
                      <w:szCs w:val="24"/>
                    </w:rPr>
                  </w:pPr>
                  <w:r w:rsidRPr="00ED0905">
                    <w:rPr>
                      <w:sz w:val="24"/>
                      <w:szCs w:val="24"/>
                      <w:lang w:bidi="en-US"/>
                    </w:rPr>
                    <w:t>11.</w:t>
                  </w:r>
                </w:p>
              </w:tc>
              <w:tc>
                <w:tcPr>
                  <w:tcW w:w="1844" w:type="dxa"/>
                  <w:tcBorders>
                    <w:top w:val="single" w:sz="4" w:space="0" w:color="auto"/>
                    <w:left w:val="single" w:sz="4" w:space="0" w:color="auto"/>
                    <w:bottom w:val="single" w:sz="4" w:space="0" w:color="auto"/>
                    <w:right w:val="single" w:sz="4" w:space="0" w:color="auto"/>
                  </w:tcBorders>
                  <w:hideMark/>
                </w:tcPr>
                <w:p w14:paraId="5B08E605" w14:textId="77777777" w:rsidR="00DE0FA5" w:rsidRPr="00ED0905" w:rsidRDefault="00DE0FA5" w:rsidP="0042708A">
                  <w:pPr>
                    <w:rPr>
                      <w:sz w:val="24"/>
                      <w:szCs w:val="24"/>
                    </w:rPr>
                  </w:pPr>
                  <w:r w:rsidRPr="00ED0905">
                    <w:rPr>
                      <w:sz w:val="24"/>
                      <w:szCs w:val="24"/>
                      <w:lang w:bidi="en-US"/>
                    </w:rPr>
                    <w:t xml:space="preserve">Shagina </w:t>
                  </w:r>
                  <w:r w:rsidR="0042708A" w:rsidRPr="00ED0905">
                    <w:rPr>
                      <w:sz w:val="24"/>
                      <w:szCs w:val="24"/>
                      <w:lang w:bidi="en-US"/>
                    </w:rPr>
                    <w:br/>
                  </w:r>
                  <w:r w:rsidRPr="00ED0905">
                    <w:rPr>
                      <w:sz w:val="24"/>
                      <w:szCs w:val="24"/>
                      <w:lang w:bidi="en-US"/>
                    </w:rPr>
                    <w:t>Irina Aleksandrovna</w:t>
                  </w:r>
                </w:p>
              </w:tc>
              <w:tc>
                <w:tcPr>
                  <w:tcW w:w="3260" w:type="dxa"/>
                  <w:tcBorders>
                    <w:top w:val="single" w:sz="4" w:space="0" w:color="auto"/>
                    <w:left w:val="single" w:sz="4" w:space="0" w:color="auto"/>
                    <w:bottom w:val="single" w:sz="4" w:space="0" w:color="auto"/>
                    <w:right w:val="single" w:sz="4" w:space="0" w:color="auto"/>
                  </w:tcBorders>
                  <w:hideMark/>
                </w:tcPr>
                <w:p w14:paraId="7F6D228F" w14:textId="77777777" w:rsidR="00DE0FA5" w:rsidRPr="00ED0905" w:rsidRDefault="00DE0FA5" w:rsidP="00DE0FA5">
                  <w:pPr>
                    <w:rPr>
                      <w:sz w:val="24"/>
                      <w:szCs w:val="24"/>
                    </w:rPr>
                  </w:pPr>
                  <w:r w:rsidRPr="00ED0905">
                    <w:rPr>
                      <w:sz w:val="24"/>
                      <w:szCs w:val="24"/>
                      <w:lang w:bidi="en-US"/>
                    </w:rPr>
                    <w:t>Director of the Tariff Policy Department of Rosseti, PJSC</w:t>
                  </w:r>
                </w:p>
              </w:tc>
              <w:tc>
                <w:tcPr>
                  <w:tcW w:w="1984" w:type="dxa"/>
                  <w:tcBorders>
                    <w:top w:val="single" w:sz="4" w:space="0" w:color="auto"/>
                    <w:left w:val="single" w:sz="4" w:space="0" w:color="auto"/>
                    <w:bottom w:val="single" w:sz="4" w:space="0" w:color="auto"/>
                    <w:right w:val="single" w:sz="4" w:space="0" w:color="auto"/>
                  </w:tcBorders>
                  <w:hideMark/>
                </w:tcPr>
                <w:p w14:paraId="18D3B280" w14:textId="77777777" w:rsidR="00DE0FA5" w:rsidRPr="00ED0905" w:rsidRDefault="00DE0FA5" w:rsidP="00DE0FA5">
                  <w:pPr>
                    <w:ind w:right="-28"/>
                    <w:jc w:val="center"/>
                    <w:rPr>
                      <w:sz w:val="24"/>
                      <w:szCs w:val="24"/>
                    </w:rPr>
                  </w:pPr>
                  <w:r w:rsidRPr="00ED0905">
                    <w:rPr>
                      <w:sz w:val="24"/>
                      <w:szCs w:val="24"/>
                      <w:lang w:bidi="en-US"/>
                    </w:rPr>
                    <w:t>Rosseti, PJSC</w:t>
                  </w:r>
                </w:p>
              </w:tc>
              <w:tc>
                <w:tcPr>
                  <w:tcW w:w="2127" w:type="dxa"/>
                  <w:tcBorders>
                    <w:top w:val="single" w:sz="4" w:space="0" w:color="auto"/>
                    <w:left w:val="single" w:sz="4" w:space="0" w:color="auto"/>
                    <w:bottom w:val="single" w:sz="4" w:space="0" w:color="auto"/>
                    <w:right w:val="single" w:sz="4" w:space="0" w:color="auto"/>
                  </w:tcBorders>
                  <w:hideMark/>
                </w:tcPr>
                <w:p w14:paraId="0C73975E" w14:textId="77777777" w:rsidR="00DE0FA5" w:rsidRPr="00ED0905" w:rsidRDefault="001D2707" w:rsidP="00DE0FA5">
                  <w:pPr>
                    <w:jc w:val="center"/>
                    <w:rPr>
                      <w:sz w:val="24"/>
                      <w:szCs w:val="24"/>
                    </w:rPr>
                  </w:pPr>
                  <w:r w:rsidRPr="00ED0905">
                    <w:rPr>
                      <w:sz w:val="24"/>
                      <w:szCs w:val="24"/>
                      <w:lang w:bidi="en-US"/>
                    </w:rPr>
                    <w:t>55</w:t>
                  </w:r>
                  <w:r>
                    <w:rPr>
                      <w:sz w:val="24"/>
                      <w:szCs w:val="24"/>
                      <w:lang w:bidi="en-US"/>
                    </w:rPr>
                    <w:t>.</w:t>
                  </w:r>
                  <w:r w:rsidRPr="00ED0905">
                    <w:rPr>
                      <w:sz w:val="24"/>
                      <w:szCs w:val="24"/>
                      <w:lang w:bidi="en-US"/>
                    </w:rPr>
                    <w:t>38</w:t>
                  </w:r>
                </w:p>
              </w:tc>
            </w:tr>
            <w:tr w:rsidR="00DE0FA5" w:rsidRPr="00ED0905" w14:paraId="1FEB7B3A" w14:textId="77777777" w:rsidTr="0042708A">
              <w:tc>
                <w:tcPr>
                  <w:tcW w:w="624" w:type="dxa"/>
                  <w:tcBorders>
                    <w:top w:val="single" w:sz="4" w:space="0" w:color="auto"/>
                    <w:left w:val="single" w:sz="4" w:space="0" w:color="auto"/>
                    <w:bottom w:val="single" w:sz="4" w:space="0" w:color="auto"/>
                    <w:right w:val="single" w:sz="4" w:space="0" w:color="auto"/>
                  </w:tcBorders>
                  <w:hideMark/>
                </w:tcPr>
                <w:p w14:paraId="3639E58B" w14:textId="77777777" w:rsidR="00DE0FA5" w:rsidRPr="00ED0905" w:rsidRDefault="00DE0FA5" w:rsidP="00DE0FA5">
                  <w:pPr>
                    <w:ind w:left="-57" w:right="-64"/>
                    <w:jc w:val="center"/>
                    <w:rPr>
                      <w:sz w:val="24"/>
                      <w:szCs w:val="24"/>
                    </w:rPr>
                  </w:pPr>
                  <w:r w:rsidRPr="00ED0905">
                    <w:rPr>
                      <w:sz w:val="24"/>
                      <w:szCs w:val="24"/>
                      <w:lang w:bidi="en-US"/>
                    </w:rPr>
                    <w:t>12.</w:t>
                  </w:r>
                </w:p>
              </w:tc>
              <w:tc>
                <w:tcPr>
                  <w:tcW w:w="1844" w:type="dxa"/>
                  <w:tcBorders>
                    <w:top w:val="single" w:sz="4" w:space="0" w:color="auto"/>
                    <w:left w:val="single" w:sz="4" w:space="0" w:color="auto"/>
                    <w:bottom w:val="single" w:sz="4" w:space="0" w:color="auto"/>
                    <w:right w:val="single" w:sz="4" w:space="0" w:color="auto"/>
                  </w:tcBorders>
                  <w:hideMark/>
                </w:tcPr>
                <w:p w14:paraId="6627E64D" w14:textId="7764FCBF" w:rsidR="00DE0FA5" w:rsidRPr="00ED0905" w:rsidRDefault="003D6464" w:rsidP="003D6464">
                  <w:pPr>
                    <w:ind w:right="243"/>
                    <w:rPr>
                      <w:sz w:val="24"/>
                      <w:szCs w:val="24"/>
                    </w:rPr>
                  </w:pPr>
                  <w:r>
                    <w:rPr>
                      <w:sz w:val="24"/>
                      <w:szCs w:val="24"/>
                      <w:lang w:bidi="en-US"/>
                    </w:rPr>
                    <w:t>Golovtsov Aleks</w:t>
                  </w:r>
                  <w:r w:rsidR="00DE0FA5" w:rsidRPr="00ED0905">
                    <w:rPr>
                      <w:sz w:val="24"/>
                      <w:szCs w:val="24"/>
                      <w:lang w:bidi="en-US"/>
                    </w:rPr>
                    <w:t>andr Viktorovich</w:t>
                  </w:r>
                </w:p>
              </w:tc>
              <w:tc>
                <w:tcPr>
                  <w:tcW w:w="3260" w:type="dxa"/>
                  <w:tcBorders>
                    <w:top w:val="single" w:sz="4" w:space="0" w:color="auto"/>
                    <w:left w:val="single" w:sz="4" w:space="0" w:color="auto"/>
                    <w:bottom w:val="single" w:sz="4" w:space="0" w:color="auto"/>
                    <w:right w:val="single" w:sz="4" w:space="0" w:color="auto"/>
                  </w:tcBorders>
                  <w:hideMark/>
                </w:tcPr>
                <w:p w14:paraId="23BB0BE4" w14:textId="39CFCFE7" w:rsidR="00DE0FA5" w:rsidRPr="00ED0905" w:rsidRDefault="00C35F72" w:rsidP="0042708A">
                  <w:pPr>
                    <w:rPr>
                      <w:sz w:val="24"/>
                      <w:szCs w:val="24"/>
                    </w:rPr>
                  </w:pPr>
                  <w:r w:rsidRPr="00ED0905">
                    <w:rPr>
                      <w:sz w:val="24"/>
                      <w:szCs w:val="24"/>
                      <w:lang w:bidi="en-US"/>
                    </w:rPr>
                    <w:t xml:space="preserve">Present </w:t>
                  </w:r>
                  <w:r w:rsidR="00DE0FA5" w:rsidRPr="00ED0905">
                    <w:rPr>
                      <w:sz w:val="24"/>
                      <w:szCs w:val="24"/>
                      <w:lang w:bidi="en-US"/>
                    </w:rPr>
                    <w:t>day not working</w:t>
                  </w:r>
                </w:p>
              </w:tc>
              <w:tc>
                <w:tcPr>
                  <w:tcW w:w="1984" w:type="dxa"/>
                  <w:tcBorders>
                    <w:top w:val="single" w:sz="4" w:space="0" w:color="auto"/>
                    <w:left w:val="single" w:sz="4" w:space="0" w:color="auto"/>
                    <w:bottom w:val="single" w:sz="4" w:space="0" w:color="auto"/>
                    <w:right w:val="single" w:sz="4" w:space="0" w:color="auto"/>
                  </w:tcBorders>
                  <w:hideMark/>
                </w:tcPr>
                <w:p w14:paraId="59C3DD3A" w14:textId="77777777" w:rsidR="00DE0FA5" w:rsidRPr="00ED0905" w:rsidRDefault="00DE0FA5" w:rsidP="00DE0FA5">
                  <w:pPr>
                    <w:ind w:left="-57" w:right="-57"/>
                    <w:jc w:val="center"/>
                    <w:rPr>
                      <w:sz w:val="24"/>
                      <w:szCs w:val="24"/>
                    </w:rPr>
                  </w:pPr>
                  <w:r w:rsidRPr="00ED0905">
                    <w:rPr>
                      <w:sz w:val="24"/>
                      <w:szCs w:val="24"/>
                      <w:lang w:bidi="en-US"/>
                    </w:rPr>
                    <w:t>The Prosperity Quest Fund Company</w:t>
                  </w:r>
                </w:p>
              </w:tc>
              <w:tc>
                <w:tcPr>
                  <w:tcW w:w="2127" w:type="dxa"/>
                  <w:tcBorders>
                    <w:top w:val="single" w:sz="4" w:space="0" w:color="auto"/>
                    <w:left w:val="single" w:sz="4" w:space="0" w:color="auto"/>
                    <w:bottom w:val="single" w:sz="4" w:space="0" w:color="auto"/>
                    <w:right w:val="single" w:sz="4" w:space="0" w:color="auto"/>
                  </w:tcBorders>
                  <w:hideMark/>
                </w:tcPr>
                <w:p w14:paraId="4A0AEB23" w14:textId="77777777" w:rsidR="00DE0FA5" w:rsidRPr="00ED0905" w:rsidRDefault="00DE0FA5" w:rsidP="00DE0FA5">
                  <w:pPr>
                    <w:jc w:val="center"/>
                    <w:rPr>
                      <w:sz w:val="24"/>
                      <w:szCs w:val="24"/>
                    </w:rPr>
                  </w:pPr>
                  <w:r w:rsidRPr="00ED0905">
                    <w:rPr>
                      <w:sz w:val="24"/>
                      <w:szCs w:val="24"/>
                      <w:lang w:bidi="en-US"/>
                    </w:rPr>
                    <w:t>4.99</w:t>
                  </w:r>
                </w:p>
              </w:tc>
            </w:tr>
            <w:tr w:rsidR="00DE0FA5" w:rsidRPr="00ED0905" w14:paraId="6EB3DCAE" w14:textId="77777777" w:rsidTr="0042708A">
              <w:tc>
                <w:tcPr>
                  <w:tcW w:w="624" w:type="dxa"/>
                  <w:tcBorders>
                    <w:top w:val="single" w:sz="4" w:space="0" w:color="auto"/>
                    <w:left w:val="single" w:sz="4" w:space="0" w:color="auto"/>
                    <w:bottom w:val="single" w:sz="4" w:space="0" w:color="auto"/>
                    <w:right w:val="single" w:sz="4" w:space="0" w:color="auto"/>
                  </w:tcBorders>
                  <w:hideMark/>
                </w:tcPr>
                <w:p w14:paraId="27E32DEC" w14:textId="77777777" w:rsidR="00DE0FA5" w:rsidRPr="00ED0905" w:rsidRDefault="00DE0FA5" w:rsidP="00DE0FA5">
                  <w:pPr>
                    <w:ind w:left="-57" w:right="-64"/>
                    <w:jc w:val="center"/>
                    <w:rPr>
                      <w:sz w:val="24"/>
                      <w:szCs w:val="24"/>
                    </w:rPr>
                  </w:pPr>
                  <w:r w:rsidRPr="00ED0905">
                    <w:rPr>
                      <w:sz w:val="24"/>
                      <w:szCs w:val="24"/>
                      <w:lang w:bidi="en-US"/>
                    </w:rPr>
                    <w:t>13.</w:t>
                  </w:r>
                </w:p>
              </w:tc>
              <w:tc>
                <w:tcPr>
                  <w:tcW w:w="1844" w:type="dxa"/>
                  <w:tcBorders>
                    <w:top w:val="single" w:sz="4" w:space="0" w:color="auto"/>
                    <w:left w:val="single" w:sz="4" w:space="0" w:color="auto"/>
                    <w:bottom w:val="single" w:sz="4" w:space="0" w:color="auto"/>
                    <w:right w:val="single" w:sz="4" w:space="0" w:color="auto"/>
                  </w:tcBorders>
                  <w:hideMark/>
                </w:tcPr>
                <w:p w14:paraId="51658602" w14:textId="58468D16" w:rsidR="00DE0FA5" w:rsidRPr="00ED0905" w:rsidRDefault="00DE0FA5" w:rsidP="0042708A">
                  <w:pPr>
                    <w:ind w:right="243"/>
                    <w:rPr>
                      <w:sz w:val="24"/>
                      <w:szCs w:val="24"/>
                    </w:rPr>
                  </w:pPr>
                  <w:r w:rsidRPr="00ED0905">
                    <w:rPr>
                      <w:sz w:val="24"/>
                      <w:szCs w:val="24"/>
                      <w:lang w:bidi="en-US"/>
                    </w:rPr>
                    <w:t>Zar</w:t>
                  </w:r>
                  <w:r w:rsidR="009E565E">
                    <w:rPr>
                      <w:sz w:val="24"/>
                      <w:szCs w:val="24"/>
                      <w:lang w:bidi="en-US"/>
                    </w:rPr>
                    <w:t>k</w:t>
                  </w:r>
                  <w:r w:rsidRPr="00ED0905">
                    <w:rPr>
                      <w:sz w:val="24"/>
                      <w:szCs w:val="24"/>
                      <w:lang w:bidi="en-US"/>
                    </w:rPr>
                    <w:t>hin</w:t>
                  </w:r>
                  <w:r w:rsidR="0042708A" w:rsidRPr="00ED0905">
                    <w:rPr>
                      <w:sz w:val="24"/>
                      <w:szCs w:val="24"/>
                      <w:lang w:bidi="en-US"/>
                    </w:rPr>
                    <w:t xml:space="preserve"> </w:t>
                  </w:r>
                  <w:r w:rsidR="0042708A" w:rsidRPr="00ED0905">
                    <w:rPr>
                      <w:sz w:val="24"/>
                      <w:szCs w:val="24"/>
                      <w:lang w:bidi="en-US"/>
                    </w:rPr>
                    <w:br/>
                  </w:r>
                  <w:r w:rsidR="009E565E">
                    <w:rPr>
                      <w:sz w:val="24"/>
                      <w:szCs w:val="24"/>
                      <w:lang w:bidi="en-US"/>
                    </w:rPr>
                    <w:t>Vitaliy Yur</w:t>
                  </w:r>
                  <w:r w:rsidRPr="00ED0905">
                    <w:rPr>
                      <w:sz w:val="24"/>
                      <w:szCs w:val="24"/>
                      <w:lang w:bidi="en-US"/>
                    </w:rPr>
                    <w:t>evich</w:t>
                  </w:r>
                </w:p>
              </w:tc>
              <w:tc>
                <w:tcPr>
                  <w:tcW w:w="3260" w:type="dxa"/>
                  <w:tcBorders>
                    <w:top w:val="single" w:sz="4" w:space="0" w:color="auto"/>
                    <w:left w:val="single" w:sz="4" w:space="0" w:color="auto"/>
                    <w:bottom w:val="single" w:sz="4" w:space="0" w:color="auto"/>
                    <w:right w:val="single" w:sz="4" w:space="0" w:color="auto"/>
                  </w:tcBorders>
                  <w:hideMark/>
                </w:tcPr>
                <w:p w14:paraId="3ED2DB4F" w14:textId="459054DA" w:rsidR="00DE0FA5" w:rsidRPr="00ED0905" w:rsidRDefault="00C35F72" w:rsidP="0042708A">
                  <w:pPr>
                    <w:rPr>
                      <w:sz w:val="24"/>
                      <w:szCs w:val="24"/>
                    </w:rPr>
                  </w:pPr>
                  <w:r w:rsidRPr="00ED0905">
                    <w:rPr>
                      <w:sz w:val="24"/>
                      <w:szCs w:val="24"/>
                      <w:lang w:bidi="en-US"/>
                    </w:rPr>
                    <w:t xml:space="preserve">Present </w:t>
                  </w:r>
                  <w:r w:rsidR="00DE0FA5" w:rsidRPr="00ED0905">
                    <w:rPr>
                      <w:sz w:val="24"/>
                      <w:szCs w:val="24"/>
                      <w:lang w:bidi="en-US"/>
                    </w:rPr>
                    <w:t>day not working</w:t>
                  </w:r>
                </w:p>
              </w:tc>
              <w:tc>
                <w:tcPr>
                  <w:tcW w:w="1984" w:type="dxa"/>
                  <w:tcBorders>
                    <w:top w:val="single" w:sz="4" w:space="0" w:color="auto"/>
                    <w:left w:val="single" w:sz="4" w:space="0" w:color="auto"/>
                    <w:bottom w:val="single" w:sz="4" w:space="0" w:color="auto"/>
                    <w:right w:val="single" w:sz="4" w:space="0" w:color="auto"/>
                  </w:tcBorders>
                  <w:hideMark/>
                </w:tcPr>
                <w:p w14:paraId="3A3444B5" w14:textId="77777777" w:rsidR="00DE0FA5" w:rsidRPr="00ED0905" w:rsidRDefault="00DE0FA5" w:rsidP="00DE0FA5">
                  <w:pPr>
                    <w:ind w:left="-57" w:right="-57"/>
                    <w:jc w:val="center"/>
                    <w:rPr>
                      <w:sz w:val="24"/>
                      <w:szCs w:val="24"/>
                    </w:rPr>
                  </w:pPr>
                  <w:r w:rsidRPr="00ED0905">
                    <w:rPr>
                      <w:sz w:val="24"/>
                      <w:szCs w:val="24"/>
                      <w:lang w:bidi="en-US"/>
                    </w:rPr>
                    <w:t>The Prosperity Quest Fund Company</w:t>
                  </w:r>
                </w:p>
              </w:tc>
              <w:tc>
                <w:tcPr>
                  <w:tcW w:w="2127" w:type="dxa"/>
                  <w:tcBorders>
                    <w:top w:val="single" w:sz="4" w:space="0" w:color="auto"/>
                    <w:left w:val="single" w:sz="4" w:space="0" w:color="auto"/>
                    <w:bottom w:val="single" w:sz="4" w:space="0" w:color="auto"/>
                    <w:right w:val="single" w:sz="4" w:space="0" w:color="auto"/>
                  </w:tcBorders>
                  <w:hideMark/>
                </w:tcPr>
                <w:p w14:paraId="023CB9E3" w14:textId="77777777" w:rsidR="00DE0FA5" w:rsidRPr="00ED0905" w:rsidRDefault="00DE0FA5" w:rsidP="00DE0FA5">
                  <w:pPr>
                    <w:jc w:val="center"/>
                    <w:rPr>
                      <w:sz w:val="24"/>
                      <w:szCs w:val="24"/>
                    </w:rPr>
                  </w:pPr>
                  <w:r w:rsidRPr="00ED0905">
                    <w:rPr>
                      <w:sz w:val="24"/>
                      <w:szCs w:val="24"/>
                      <w:lang w:bidi="en-US"/>
                    </w:rPr>
                    <w:t>4.99</w:t>
                  </w:r>
                </w:p>
              </w:tc>
            </w:tr>
            <w:tr w:rsidR="00DE0FA5" w:rsidRPr="00ED0905" w14:paraId="6F69608B" w14:textId="77777777" w:rsidTr="0042708A">
              <w:trPr>
                <w:trHeight w:val="570"/>
              </w:trPr>
              <w:tc>
                <w:tcPr>
                  <w:tcW w:w="624" w:type="dxa"/>
                  <w:tcBorders>
                    <w:top w:val="single" w:sz="4" w:space="0" w:color="auto"/>
                    <w:left w:val="single" w:sz="4" w:space="0" w:color="auto"/>
                    <w:bottom w:val="single" w:sz="4" w:space="0" w:color="auto"/>
                    <w:right w:val="single" w:sz="4" w:space="0" w:color="auto"/>
                  </w:tcBorders>
                  <w:hideMark/>
                </w:tcPr>
                <w:p w14:paraId="0525E74B" w14:textId="77777777" w:rsidR="00DE0FA5" w:rsidRPr="00ED0905" w:rsidRDefault="00DE0FA5" w:rsidP="00DE0FA5">
                  <w:pPr>
                    <w:ind w:left="-57" w:right="-64"/>
                    <w:jc w:val="center"/>
                    <w:rPr>
                      <w:sz w:val="24"/>
                      <w:szCs w:val="24"/>
                    </w:rPr>
                  </w:pPr>
                  <w:r w:rsidRPr="00ED0905">
                    <w:rPr>
                      <w:sz w:val="24"/>
                      <w:szCs w:val="24"/>
                      <w:lang w:bidi="en-US"/>
                    </w:rPr>
                    <w:t>14.</w:t>
                  </w:r>
                </w:p>
              </w:tc>
              <w:tc>
                <w:tcPr>
                  <w:tcW w:w="1844" w:type="dxa"/>
                  <w:tcBorders>
                    <w:top w:val="single" w:sz="4" w:space="0" w:color="auto"/>
                    <w:left w:val="single" w:sz="4" w:space="0" w:color="auto"/>
                    <w:bottom w:val="single" w:sz="4" w:space="0" w:color="auto"/>
                    <w:right w:val="single" w:sz="4" w:space="0" w:color="auto"/>
                  </w:tcBorders>
                  <w:hideMark/>
                </w:tcPr>
                <w:p w14:paraId="1A26D7D4" w14:textId="77777777" w:rsidR="00DE0FA5" w:rsidRPr="00ED0905" w:rsidRDefault="00DE0FA5" w:rsidP="0042708A">
                  <w:pPr>
                    <w:rPr>
                      <w:sz w:val="24"/>
                      <w:szCs w:val="24"/>
                    </w:rPr>
                  </w:pPr>
                  <w:r w:rsidRPr="00ED0905">
                    <w:rPr>
                      <w:sz w:val="24"/>
                      <w:szCs w:val="24"/>
                      <w:lang w:bidi="en-US"/>
                    </w:rPr>
                    <w:t>Morozov Andrey Vladimirovich</w:t>
                  </w:r>
                </w:p>
              </w:tc>
              <w:tc>
                <w:tcPr>
                  <w:tcW w:w="3260" w:type="dxa"/>
                  <w:tcBorders>
                    <w:top w:val="single" w:sz="4" w:space="0" w:color="auto"/>
                    <w:left w:val="single" w:sz="4" w:space="0" w:color="auto"/>
                    <w:bottom w:val="single" w:sz="4" w:space="0" w:color="auto"/>
                    <w:right w:val="single" w:sz="4" w:space="0" w:color="auto"/>
                  </w:tcBorders>
                  <w:hideMark/>
                </w:tcPr>
                <w:p w14:paraId="5F32A09A" w14:textId="129438C0" w:rsidR="00DE0FA5" w:rsidRPr="00ED0905" w:rsidRDefault="00DE0FA5" w:rsidP="009E565E">
                  <w:pPr>
                    <w:rPr>
                      <w:sz w:val="24"/>
                      <w:szCs w:val="24"/>
                    </w:rPr>
                  </w:pPr>
                  <w:r w:rsidRPr="00ED0905">
                    <w:rPr>
                      <w:sz w:val="24"/>
                      <w:szCs w:val="24"/>
                      <w:lang w:bidi="en-US"/>
                    </w:rPr>
                    <w:t xml:space="preserve">Legal Director </w:t>
                  </w:r>
                  <w:r w:rsidR="009E565E" w:rsidRPr="00ED0905">
                    <w:rPr>
                      <w:sz w:val="24"/>
                      <w:szCs w:val="24"/>
                      <w:lang w:bidi="en-US"/>
                    </w:rPr>
                    <w:t>of the Professional Investors Association</w:t>
                  </w:r>
                </w:p>
              </w:tc>
              <w:tc>
                <w:tcPr>
                  <w:tcW w:w="1984" w:type="dxa"/>
                  <w:tcBorders>
                    <w:top w:val="single" w:sz="4" w:space="0" w:color="auto"/>
                    <w:left w:val="single" w:sz="4" w:space="0" w:color="auto"/>
                    <w:bottom w:val="single" w:sz="4" w:space="0" w:color="auto"/>
                    <w:right w:val="single" w:sz="4" w:space="0" w:color="auto"/>
                  </w:tcBorders>
                  <w:hideMark/>
                </w:tcPr>
                <w:p w14:paraId="344823D0" w14:textId="77777777" w:rsidR="00DE0FA5" w:rsidRPr="00ED0905" w:rsidRDefault="00DE0FA5" w:rsidP="00DE0FA5">
                  <w:pPr>
                    <w:ind w:left="-108" w:right="-28"/>
                    <w:jc w:val="center"/>
                    <w:rPr>
                      <w:sz w:val="24"/>
                      <w:szCs w:val="24"/>
                    </w:rPr>
                  </w:pPr>
                  <w:r w:rsidRPr="00ED0905">
                    <w:rPr>
                      <w:sz w:val="24"/>
                      <w:szCs w:val="24"/>
                      <w:lang w:bidi="en-US"/>
                    </w:rPr>
                    <w:t>The Prosperity Quest Fund Company</w:t>
                  </w:r>
                </w:p>
              </w:tc>
              <w:tc>
                <w:tcPr>
                  <w:tcW w:w="2127" w:type="dxa"/>
                  <w:tcBorders>
                    <w:top w:val="single" w:sz="4" w:space="0" w:color="auto"/>
                    <w:left w:val="single" w:sz="4" w:space="0" w:color="auto"/>
                    <w:bottom w:val="single" w:sz="4" w:space="0" w:color="auto"/>
                    <w:right w:val="single" w:sz="4" w:space="0" w:color="auto"/>
                  </w:tcBorders>
                  <w:hideMark/>
                </w:tcPr>
                <w:p w14:paraId="4E92C3AB" w14:textId="77777777" w:rsidR="00DE0FA5" w:rsidRPr="00ED0905" w:rsidRDefault="00DE0FA5" w:rsidP="00DE0FA5">
                  <w:pPr>
                    <w:jc w:val="center"/>
                    <w:rPr>
                      <w:sz w:val="24"/>
                      <w:szCs w:val="24"/>
                    </w:rPr>
                  </w:pPr>
                  <w:r w:rsidRPr="00ED0905">
                    <w:rPr>
                      <w:sz w:val="24"/>
                      <w:szCs w:val="24"/>
                      <w:lang w:bidi="en-US"/>
                    </w:rPr>
                    <w:t>4.99</w:t>
                  </w:r>
                </w:p>
              </w:tc>
            </w:tr>
            <w:tr w:rsidR="00DE0FA5" w:rsidRPr="00ED0905" w14:paraId="44CF9F22" w14:textId="77777777" w:rsidTr="0042708A">
              <w:trPr>
                <w:trHeight w:val="570"/>
              </w:trPr>
              <w:tc>
                <w:tcPr>
                  <w:tcW w:w="624" w:type="dxa"/>
                  <w:tcBorders>
                    <w:top w:val="single" w:sz="4" w:space="0" w:color="auto"/>
                    <w:left w:val="single" w:sz="4" w:space="0" w:color="auto"/>
                    <w:bottom w:val="single" w:sz="4" w:space="0" w:color="auto"/>
                    <w:right w:val="single" w:sz="4" w:space="0" w:color="auto"/>
                  </w:tcBorders>
                  <w:hideMark/>
                </w:tcPr>
                <w:p w14:paraId="38A9A424" w14:textId="77777777" w:rsidR="00DE0FA5" w:rsidRPr="00ED0905" w:rsidRDefault="00DE0FA5" w:rsidP="00DE0FA5">
                  <w:pPr>
                    <w:ind w:left="-57" w:right="-64"/>
                    <w:jc w:val="center"/>
                    <w:rPr>
                      <w:sz w:val="24"/>
                      <w:szCs w:val="24"/>
                    </w:rPr>
                  </w:pPr>
                  <w:r w:rsidRPr="00ED0905">
                    <w:rPr>
                      <w:sz w:val="24"/>
                      <w:szCs w:val="24"/>
                      <w:lang w:bidi="en-US"/>
                    </w:rPr>
                    <w:t>15.</w:t>
                  </w:r>
                </w:p>
              </w:tc>
              <w:tc>
                <w:tcPr>
                  <w:tcW w:w="1844" w:type="dxa"/>
                  <w:tcBorders>
                    <w:top w:val="single" w:sz="4" w:space="0" w:color="auto"/>
                    <w:left w:val="single" w:sz="4" w:space="0" w:color="auto"/>
                    <w:bottom w:val="single" w:sz="4" w:space="0" w:color="auto"/>
                    <w:right w:val="single" w:sz="4" w:space="0" w:color="auto"/>
                  </w:tcBorders>
                  <w:hideMark/>
                </w:tcPr>
                <w:p w14:paraId="5F0AC56E" w14:textId="77777777" w:rsidR="00DE0FA5" w:rsidRPr="00ED0905" w:rsidRDefault="00DE0FA5" w:rsidP="0042708A">
                  <w:pPr>
                    <w:ind w:right="243"/>
                    <w:rPr>
                      <w:sz w:val="24"/>
                      <w:szCs w:val="24"/>
                    </w:rPr>
                  </w:pPr>
                  <w:r w:rsidRPr="00ED0905">
                    <w:rPr>
                      <w:sz w:val="24"/>
                      <w:szCs w:val="24"/>
                      <w:lang w:bidi="en-US"/>
                    </w:rPr>
                    <w:t>Shevchuk Aleksandr Viktorovich</w:t>
                  </w:r>
                </w:p>
              </w:tc>
              <w:tc>
                <w:tcPr>
                  <w:tcW w:w="3260" w:type="dxa"/>
                  <w:tcBorders>
                    <w:top w:val="single" w:sz="4" w:space="0" w:color="auto"/>
                    <w:left w:val="single" w:sz="4" w:space="0" w:color="auto"/>
                    <w:bottom w:val="single" w:sz="4" w:space="0" w:color="auto"/>
                    <w:right w:val="single" w:sz="4" w:space="0" w:color="auto"/>
                  </w:tcBorders>
                  <w:hideMark/>
                </w:tcPr>
                <w:p w14:paraId="3B44EA52" w14:textId="77777777" w:rsidR="00DE0FA5" w:rsidRPr="00ED0905" w:rsidRDefault="00DE0FA5" w:rsidP="00DE0FA5">
                  <w:pPr>
                    <w:rPr>
                      <w:sz w:val="24"/>
                      <w:szCs w:val="24"/>
                    </w:rPr>
                  </w:pPr>
                  <w:r w:rsidRPr="00ED0905">
                    <w:rPr>
                      <w:sz w:val="24"/>
                      <w:szCs w:val="24"/>
                      <w:lang w:bidi="en-US"/>
                    </w:rPr>
                    <w:t xml:space="preserve">Executive Director of the Professional Investors Association </w:t>
                  </w:r>
                </w:p>
              </w:tc>
              <w:tc>
                <w:tcPr>
                  <w:tcW w:w="1984" w:type="dxa"/>
                  <w:tcBorders>
                    <w:top w:val="single" w:sz="4" w:space="0" w:color="auto"/>
                    <w:left w:val="single" w:sz="4" w:space="0" w:color="auto"/>
                    <w:bottom w:val="single" w:sz="4" w:space="0" w:color="auto"/>
                    <w:right w:val="single" w:sz="4" w:space="0" w:color="auto"/>
                  </w:tcBorders>
                  <w:hideMark/>
                </w:tcPr>
                <w:p w14:paraId="5DDE3211" w14:textId="77777777" w:rsidR="00DE0FA5" w:rsidRPr="00ED0905" w:rsidRDefault="00DE0FA5" w:rsidP="00DE0FA5">
                  <w:pPr>
                    <w:ind w:left="-108" w:right="-28"/>
                    <w:jc w:val="center"/>
                    <w:rPr>
                      <w:sz w:val="24"/>
                      <w:szCs w:val="24"/>
                    </w:rPr>
                  </w:pPr>
                  <w:r w:rsidRPr="00ED0905">
                    <w:rPr>
                      <w:sz w:val="24"/>
                      <w:szCs w:val="24"/>
                      <w:lang w:bidi="en-US"/>
                    </w:rPr>
                    <w:t>The Prosperity Quest Fund Company</w:t>
                  </w:r>
                </w:p>
              </w:tc>
              <w:tc>
                <w:tcPr>
                  <w:tcW w:w="2127" w:type="dxa"/>
                  <w:tcBorders>
                    <w:top w:val="single" w:sz="4" w:space="0" w:color="auto"/>
                    <w:left w:val="single" w:sz="4" w:space="0" w:color="auto"/>
                    <w:bottom w:val="single" w:sz="4" w:space="0" w:color="auto"/>
                    <w:right w:val="single" w:sz="4" w:space="0" w:color="auto"/>
                  </w:tcBorders>
                  <w:hideMark/>
                </w:tcPr>
                <w:p w14:paraId="30338DB1" w14:textId="77777777" w:rsidR="00DE0FA5" w:rsidRPr="00ED0905" w:rsidRDefault="00DE0FA5" w:rsidP="00DE0FA5">
                  <w:pPr>
                    <w:jc w:val="center"/>
                    <w:rPr>
                      <w:sz w:val="24"/>
                      <w:szCs w:val="24"/>
                    </w:rPr>
                  </w:pPr>
                  <w:r w:rsidRPr="00ED0905">
                    <w:rPr>
                      <w:sz w:val="24"/>
                      <w:szCs w:val="24"/>
                      <w:lang w:bidi="en-US"/>
                    </w:rPr>
                    <w:t>4.99</w:t>
                  </w:r>
                </w:p>
              </w:tc>
            </w:tr>
            <w:tr w:rsidR="00DE0FA5" w:rsidRPr="00ED0905" w14:paraId="4A029965" w14:textId="77777777" w:rsidTr="0042708A">
              <w:tc>
                <w:tcPr>
                  <w:tcW w:w="624" w:type="dxa"/>
                  <w:tcBorders>
                    <w:top w:val="single" w:sz="4" w:space="0" w:color="auto"/>
                    <w:left w:val="single" w:sz="4" w:space="0" w:color="auto"/>
                    <w:bottom w:val="single" w:sz="4" w:space="0" w:color="auto"/>
                    <w:right w:val="single" w:sz="4" w:space="0" w:color="auto"/>
                  </w:tcBorders>
                  <w:hideMark/>
                </w:tcPr>
                <w:p w14:paraId="6C18C167" w14:textId="77777777" w:rsidR="00DE0FA5" w:rsidRPr="00ED0905" w:rsidRDefault="00DE0FA5" w:rsidP="00DE0FA5">
                  <w:pPr>
                    <w:ind w:left="-57" w:right="-64"/>
                    <w:jc w:val="center"/>
                    <w:rPr>
                      <w:sz w:val="24"/>
                      <w:szCs w:val="24"/>
                    </w:rPr>
                  </w:pPr>
                  <w:r w:rsidRPr="00ED0905">
                    <w:rPr>
                      <w:sz w:val="24"/>
                      <w:szCs w:val="24"/>
                      <w:lang w:bidi="en-US"/>
                    </w:rPr>
                    <w:t>16.</w:t>
                  </w:r>
                </w:p>
              </w:tc>
              <w:tc>
                <w:tcPr>
                  <w:tcW w:w="1844" w:type="dxa"/>
                  <w:tcBorders>
                    <w:top w:val="single" w:sz="4" w:space="0" w:color="auto"/>
                    <w:left w:val="single" w:sz="4" w:space="0" w:color="auto"/>
                    <w:bottom w:val="single" w:sz="4" w:space="0" w:color="auto"/>
                    <w:right w:val="single" w:sz="4" w:space="0" w:color="auto"/>
                  </w:tcBorders>
                  <w:hideMark/>
                </w:tcPr>
                <w:p w14:paraId="0CC07565" w14:textId="77777777" w:rsidR="00DE0FA5" w:rsidRPr="00ED0905" w:rsidRDefault="00DE0FA5" w:rsidP="0042708A">
                  <w:pPr>
                    <w:ind w:right="243"/>
                    <w:rPr>
                      <w:sz w:val="24"/>
                      <w:szCs w:val="24"/>
                    </w:rPr>
                  </w:pPr>
                  <w:r w:rsidRPr="00ED0905">
                    <w:rPr>
                      <w:sz w:val="24"/>
                      <w:szCs w:val="24"/>
                      <w:lang w:bidi="en-US"/>
                    </w:rPr>
                    <w:t xml:space="preserve">Fedorov </w:t>
                  </w:r>
                  <w:r w:rsidR="0042708A" w:rsidRPr="00ED0905">
                    <w:rPr>
                      <w:sz w:val="24"/>
                      <w:szCs w:val="24"/>
                      <w:lang w:bidi="en-US"/>
                    </w:rPr>
                    <w:br/>
                  </w:r>
                  <w:r w:rsidRPr="00ED0905">
                    <w:rPr>
                      <w:sz w:val="24"/>
                      <w:szCs w:val="24"/>
                      <w:lang w:bidi="en-US"/>
                    </w:rPr>
                    <w:t xml:space="preserve">Oleg Romanovich </w:t>
                  </w:r>
                </w:p>
              </w:tc>
              <w:tc>
                <w:tcPr>
                  <w:tcW w:w="3260" w:type="dxa"/>
                  <w:tcBorders>
                    <w:top w:val="single" w:sz="4" w:space="0" w:color="auto"/>
                    <w:left w:val="single" w:sz="4" w:space="0" w:color="auto"/>
                    <w:bottom w:val="single" w:sz="4" w:space="0" w:color="auto"/>
                    <w:right w:val="single" w:sz="4" w:space="0" w:color="auto"/>
                  </w:tcBorders>
                  <w:hideMark/>
                </w:tcPr>
                <w:p w14:paraId="4E646999" w14:textId="77777777" w:rsidR="00DE0FA5" w:rsidRPr="00ED0905" w:rsidRDefault="00DE0FA5" w:rsidP="00DE0FA5">
                  <w:pPr>
                    <w:rPr>
                      <w:sz w:val="24"/>
                      <w:szCs w:val="24"/>
                    </w:rPr>
                  </w:pPr>
                  <w:r w:rsidRPr="00ED0905">
                    <w:rPr>
                      <w:sz w:val="24"/>
                      <w:szCs w:val="24"/>
                      <w:lang w:bidi="en-US"/>
                    </w:rPr>
                    <w:t xml:space="preserve">Member of the Board of Directors of IDGC of North-West, PJSC </w:t>
                  </w:r>
                </w:p>
              </w:tc>
              <w:tc>
                <w:tcPr>
                  <w:tcW w:w="1984" w:type="dxa"/>
                  <w:tcBorders>
                    <w:top w:val="single" w:sz="4" w:space="0" w:color="auto"/>
                    <w:left w:val="single" w:sz="4" w:space="0" w:color="auto"/>
                    <w:bottom w:val="single" w:sz="4" w:space="0" w:color="auto"/>
                    <w:right w:val="single" w:sz="4" w:space="0" w:color="auto"/>
                  </w:tcBorders>
                  <w:hideMark/>
                </w:tcPr>
                <w:p w14:paraId="7D33FE7A" w14:textId="77777777" w:rsidR="00DE0FA5" w:rsidRPr="00ED0905" w:rsidRDefault="00DE0FA5" w:rsidP="00DE0FA5">
                  <w:pPr>
                    <w:ind w:left="-108" w:right="-28"/>
                    <w:jc w:val="center"/>
                    <w:rPr>
                      <w:sz w:val="24"/>
                      <w:szCs w:val="24"/>
                    </w:rPr>
                  </w:pPr>
                  <w:r w:rsidRPr="00ED0905">
                    <w:rPr>
                      <w:sz w:val="24"/>
                      <w:szCs w:val="24"/>
                      <w:lang w:bidi="en-US"/>
                    </w:rPr>
                    <w:t>The Prosperity Quest Fund Company</w:t>
                  </w:r>
                </w:p>
              </w:tc>
              <w:tc>
                <w:tcPr>
                  <w:tcW w:w="2127" w:type="dxa"/>
                  <w:tcBorders>
                    <w:top w:val="single" w:sz="4" w:space="0" w:color="auto"/>
                    <w:left w:val="single" w:sz="4" w:space="0" w:color="auto"/>
                    <w:bottom w:val="single" w:sz="4" w:space="0" w:color="auto"/>
                    <w:right w:val="single" w:sz="4" w:space="0" w:color="auto"/>
                  </w:tcBorders>
                  <w:hideMark/>
                </w:tcPr>
                <w:p w14:paraId="4EB67DBD" w14:textId="77777777" w:rsidR="00DE0FA5" w:rsidRPr="00ED0905" w:rsidRDefault="00DE0FA5" w:rsidP="00DE0FA5">
                  <w:pPr>
                    <w:jc w:val="center"/>
                    <w:rPr>
                      <w:sz w:val="24"/>
                      <w:szCs w:val="24"/>
                    </w:rPr>
                  </w:pPr>
                  <w:r w:rsidRPr="00ED0905">
                    <w:rPr>
                      <w:sz w:val="24"/>
                      <w:szCs w:val="24"/>
                      <w:lang w:bidi="en-US"/>
                    </w:rPr>
                    <w:t>4.99</w:t>
                  </w:r>
                </w:p>
              </w:tc>
            </w:tr>
            <w:tr w:rsidR="00DE0FA5" w:rsidRPr="00ED0905" w14:paraId="2B42A9C7" w14:textId="77777777" w:rsidTr="0042708A">
              <w:tc>
                <w:tcPr>
                  <w:tcW w:w="624" w:type="dxa"/>
                  <w:tcBorders>
                    <w:top w:val="single" w:sz="4" w:space="0" w:color="auto"/>
                    <w:left w:val="single" w:sz="4" w:space="0" w:color="auto"/>
                    <w:bottom w:val="single" w:sz="4" w:space="0" w:color="auto"/>
                    <w:right w:val="single" w:sz="4" w:space="0" w:color="auto"/>
                  </w:tcBorders>
                  <w:hideMark/>
                </w:tcPr>
                <w:p w14:paraId="60C39A72" w14:textId="77777777" w:rsidR="00DE0FA5" w:rsidRPr="00ED0905" w:rsidRDefault="00DE0FA5" w:rsidP="00DE0FA5">
                  <w:pPr>
                    <w:ind w:left="-57" w:right="-64"/>
                    <w:jc w:val="center"/>
                    <w:rPr>
                      <w:sz w:val="24"/>
                      <w:szCs w:val="24"/>
                    </w:rPr>
                  </w:pPr>
                  <w:r w:rsidRPr="00ED0905">
                    <w:rPr>
                      <w:sz w:val="24"/>
                      <w:szCs w:val="24"/>
                      <w:lang w:bidi="en-US"/>
                    </w:rPr>
                    <w:t>17.</w:t>
                  </w:r>
                </w:p>
              </w:tc>
              <w:tc>
                <w:tcPr>
                  <w:tcW w:w="1844" w:type="dxa"/>
                  <w:tcBorders>
                    <w:top w:val="single" w:sz="4" w:space="0" w:color="auto"/>
                    <w:left w:val="single" w:sz="4" w:space="0" w:color="auto"/>
                    <w:bottom w:val="single" w:sz="4" w:space="0" w:color="auto"/>
                    <w:right w:val="single" w:sz="4" w:space="0" w:color="auto"/>
                  </w:tcBorders>
                  <w:hideMark/>
                </w:tcPr>
                <w:p w14:paraId="4B08F0B0" w14:textId="77777777" w:rsidR="00DE0FA5" w:rsidRPr="00ED0905" w:rsidRDefault="00DE0FA5" w:rsidP="0042708A">
                  <w:pPr>
                    <w:ind w:right="243"/>
                    <w:rPr>
                      <w:sz w:val="24"/>
                      <w:szCs w:val="24"/>
                    </w:rPr>
                  </w:pPr>
                  <w:r w:rsidRPr="00ED0905">
                    <w:rPr>
                      <w:sz w:val="24"/>
                      <w:szCs w:val="24"/>
                      <w:lang w:bidi="en-US"/>
                    </w:rPr>
                    <w:t>Krupenina, Anastasiya Igorevna</w:t>
                  </w:r>
                </w:p>
              </w:tc>
              <w:tc>
                <w:tcPr>
                  <w:tcW w:w="3260" w:type="dxa"/>
                  <w:tcBorders>
                    <w:top w:val="single" w:sz="4" w:space="0" w:color="auto"/>
                    <w:left w:val="single" w:sz="4" w:space="0" w:color="auto"/>
                    <w:bottom w:val="single" w:sz="4" w:space="0" w:color="auto"/>
                    <w:right w:val="single" w:sz="4" w:space="0" w:color="auto"/>
                  </w:tcBorders>
                  <w:hideMark/>
                </w:tcPr>
                <w:p w14:paraId="310671A5" w14:textId="6D440CDC" w:rsidR="00DE0FA5" w:rsidRPr="00ED0905" w:rsidRDefault="00DE0FA5" w:rsidP="00DE0FA5">
                  <w:pPr>
                    <w:rPr>
                      <w:sz w:val="24"/>
                      <w:szCs w:val="24"/>
                    </w:rPr>
                  </w:pPr>
                  <w:r w:rsidRPr="00ED0905">
                    <w:rPr>
                      <w:sz w:val="24"/>
                      <w:szCs w:val="24"/>
                      <w:lang w:bidi="en-US"/>
                    </w:rPr>
                    <w:t xml:space="preserve">No information </w:t>
                  </w:r>
                  <w:r w:rsidR="0080321B" w:rsidRPr="00ED0905">
                    <w:rPr>
                      <w:sz w:val="24"/>
                      <w:szCs w:val="24"/>
                      <w:lang w:bidi="en-US"/>
                    </w:rPr>
                    <w:t>available</w:t>
                  </w:r>
                </w:p>
              </w:tc>
              <w:tc>
                <w:tcPr>
                  <w:tcW w:w="1984" w:type="dxa"/>
                  <w:tcBorders>
                    <w:top w:val="single" w:sz="4" w:space="0" w:color="auto"/>
                    <w:left w:val="single" w:sz="4" w:space="0" w:color="auto"/>
                    <w:bottom w:val="single" w:sz="4" w:space="0" w:color="auto"/>
                    <w:right w:val="single" w:sz="4" w:space="0" w:color="auto"/>
                  </w:tcBorders>
                  <w:hideMark/>
                </w:tcPr>
                <w:p w14:paraId="5F429B62" w14:textId="66AE3FBE" w:rsidR="00DE0FA5" w:rsidRPr="00ED0905" w:rsidRDefault="00DE0FA5" w:rsidP="0042708A">
                  <w:pPr>
                    <w:ind w:left="-108" w:right="-28"/>
                    <w:jc w:val="center"/>
                    <w:rPr>
                      <w:sz w:val="24"/>
                      <w:szCs w:val="24"/>
                    </w:rPr>
                  </w:pPr>
                  <w:r w:rsidRPr="00ED0905">
                    <w:rPr>
                      <w:sz w:val="24"/>
                      <w:szCs w:val="24"/>
                      <w:lang w:bidi="en-US"/>
                    </w:rPr>
                    <w:t>Il</w:t>
                  </w:r>
                  <w:r w:rsidR="0080321B">
                    <w:rPr>
                      <w:sz w:val="24"/>
                      <w:szCs w:val="24"/>
                      <w:lang w:bidi="en-US"/>
                    </w:rPr>
                    <w:t>y</w:t>
                  </w:r>
                  <w:r w:rsidRPr="00ED0905">
                    <w:rPr>
                      <w:sz w:val="24"/>
                      <w:szCs w:val="24"/>
                      <w:lang w:bidi="en-US"/>
                    </w:rPr>
                    <w:t xml:space="preserve">ushko </w:t>
                  </w:r>
                  <w:r w:rsidR="0042708A" w:rsidRPr="00ED0905">
                    <w:rPr>
                      <w:sz w:val="24"/>
                      <w:szCs w:val="24"/>
                      <w:lang w:bidi="en-US"/>
                    </w:rPr>
                    <w:br/>
                  </w:r>
                  <w:r w:rsidRPr="00ED0905">
                    <w:rPr>
                      <w:sz w:val="24"/>
                      <w:szCs w:val="24"/>
                      <w:lang w:bidi="en-US"/>
                    </w:rPr>
                    <w:t xml:space="preserve">Sergey </w:t>
                  </w:r>
                  <w:r w:rsidR="0042708A" w:rsidRPr="00ED0905">
                    <w:rPr>
                      <w:sz w:val="24"/>
                      <w:szCs w:val="24"/>
                      <w:lang w:bidi="en-US"/>
                    </w:rPr>
                    <w:br/>
                  </w:r>
                  <w:r w:rsidRPr="00ED0905">
                    <w:rPr>
                      <w:sz w:val="24"/>
                      <w:szCs w:val="24"/>
                      <w:lang w:bidi="en-US"/>
                    </w:rPr>
                    <w:t>Valerevich</w:t>
                  </w:r>
                </w:p>
              </w:tc>
              <w:tc>
                <w:tcPr>
                  <w:tcW w:w="2127" w:type="dxa"/>
                  <w:tcBorders>
                    <w:top w:val="single" w:sz="4" w:space="0" w:color="auto"/>
                    <w:left w:val="single" w:sz="4" w:space="0" w:color="auto"/>
                    <w:bottom w:val="single" w:sz="4" w:space="0" w:color="auto"/>
                    <w:right w:val="single" w:sz="4" w:space="0" w:color="auto"/>
                  </w:tcBorders>
                  <w:hideMark/>
                </w:tcPr>
                <w:p w14:paraId="194FF3A4" w14:textId="77777777" w:rsidR="00DE0FA5" w:rsidRPr="00ED0905" w:rsidRDefault="00DE0FA5" w:rsidP="00DE0FA5">
                  <w:pPr>
                    <w:jc w:val="center"/>
                    <w:rPr>
                      <w:sz w:val="24"/>
                      <w:szCs w:val="24"/>
                    </w:rPr>
                  </w:pPr>
                  <w:r w:rsidRPr="00ED0905">
                    <w:rPr>
                      <w:sz w:val="24"/>
                      <w:szCs w:val="24"/>
                      <w:lang w:bidi="en-US"/>
                    </w:rPr>
                    <w:t>2.62</w:t>
                  </w:r>
                </w:p>
              </w:tc>
            </w:tr>
          </w:tbl>
          <w:p w14:paraId="377810E8" w14:textId="77777777" w:rsidR="00553A01" w:rsidRPr="00ED0905" w:rsidRDefault="00553A01" w:rsidP="006424E1">
            <w:pPr>
              <w:widowControl w:val="0"/>
              <w:autoSpaceDE/>
              <w:autoSpaceDN/>
              <w:ind w:left="112" w:right="57"/>
              <w:contextualSpacing/>
              <w:jc w:val="both"/>
              <w:rPr>
                <w:b/>
                <w:sz w:val="24"/>
                <w:szCs w:val="24"/>
              </w:rPr>
            </w:pPr>
            <w:r w:rsidRPr="00ED0905">
              <w:rPr>
                <w:b/>
                <w:sz w:val="24"/>
                <w:szCs w:val="24"/>
                <w:lang w:bidi="en-US"/>
              </w:rPr>
              <w:t>Decision taken.</w:t>
            </w:r>
          </w:p>
          <w:p w14:paraId="142D776A" w14:textId="77777777" w:rsidR="00553A01" w:rsidRPr="00ED0905" w:rsidRDefault="00553A01" w:rsidP="00553A01">
            <w:pPr>
              <w:widowControl w:val="0"/>
              <w:autoSpaceDE/>
              <w:autoSpaceDN/>
              <w:ind w:left="112" w:right="57"/>
              <w:contextualSpacing/>
              <w:jc w:val="both"/>
              <w:rPr>
                <w:bCs/>
                <w:sz w:val="24"/>
                <w:szCs w:val="24"/>
              </w:rPr>
            </w:pPr>
          </w:p>
          <w:p w14:paraId="2F4ADCE6" w14:textId="77777777" w:rsidR="00DE0FA5" w:rsidRPr="00ED0905" w:rsidRDefault="00553A01" w:rsidP="00553A01">
            <w:pPr>
              <w:widowControl w:val="0"/>
              <w:autoSpaceDE/>
              <w:autoSpaceDN/>
              <w:ind w:left="112" w:right="57"/>
              <w:contextualSpacing/>
              <w:jc w:val="both"/>
              <w:rPr>
                <w:bCs/>
                <w:sz w:val="24"/>
                <w:szCs w:val="24"/>
              </w:rPr>
            </w:pPr>
            <w:r w:rsidRPr="00ED0905">
              <w:rPr>
                <w:sz w:val="24"/>
                <w:szCs w:val="24"/>
                <w:lang w:bidi="en-US"/>
              </w:rPr>
              <w:t>2. Have the following candidacies included in the voting list for election of the Auditing Commission:</w:t>
            </w:r>
          </w:p>
          <w:tbl>
            <w:tblPr>
              <w:tblW w:w="9838"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1843"/>
              <w:gridCol w:w="3260"/>
              <w:gridCol w:w="1984"/>
              <w:gridCol w:w="2127"/>
            </w:tblGrid>
            <w:tr w:rsidR="00DE0FA5" w:rsidRPr="00ED0905" w14:paraId="4A4D7CDA" w14:textId="77777777" w:rsidTr="0042708A">
              <w:trPr>
                <w:trHeight w:val="3220"/>
              </w:trPr>
              <w:tc>
                <w:tcPr>
                  <w:tcW w:w="624" w:type="dxa"/>
                  <w:tcBorders>
                    <w:top w:val="single" w:sz="4" w:space="0" w:color="auto"/>
                    <w:left w:val="single" w:sz="4" w:space="0" w:color="auto"/>
                    <w:bottom w:val="single" w:sz="4" w:space="0" w:color="auto"/>
                    <w:right w:val="single" w:sz="4" w:space="0" w:color="auto"/>
                  </w:tcBorders>
                  <w:vAlign w:val="center"/>
                  <w:hideMark/>
                </w:tcPr>
                <w:p w14:paraId="660930A7" w14:textId="77777777" w:rsidR="00DE0FA5" w:rsidRPr="00ED0905" w:rsidRDefault="00DE0FA5" w:rsidP="00DE0FA5">
                  <w:pPr>
                    <w:tabs>
                      <w:tab w:val="right" w:pos="4035"/>
                    </w:tabs>
                    <w:ind w:left="-108" w:right="-57"/>
                    <w:jc w:val="center"/>
                    <w:rPr>
                      <w:b/>
                      <w:sz w:val="24"/>
                      <w:szCs w:val="24"/>
                    </w:rPr>
                  </w:pPr>
                  <w:r w:rsidRPr="00ED0905">
                    <w:rPr>
                      <w:b/>
                      <w:sz w:val="24"/>
                      <w:szCs w:val="24"/>
                      <w:lang w:bidi="en-US"/>
                    </w:rPr>
                    <w:t>Item No.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99C735A" w14:textId="26FF9595" w:rsidR="00DE0FA5" w:rsidRPr="00ED0905" w:rsidRDefault="00DE0FA5" w:rsidP="0080321B">
                  <w:pPr>
                    <w:tabs>
                      <w:tab w:val="left" w:pos="2977"/>
                      <w:tab w:val="right" w:pos="4035"/>
                    </w:tabs>
                    <w:ind w:left="-57" w:right="-57"/>
                    <w:jc w:val="center"/>
                    <w:rPr>
                      <w:b/>
                      <w:sz w:val="24"/>
                      <w:szCs w:val="24"/>
                    </w:rPr>
                  </w:pPr>
                  <w:r w:rsidRPr="00ED0905">
                    <w:rPr>
                      <w:b/>
                      <w:sz w:val="24"/>
                      <w:szCs w:val="24"/>
                      <w:lang w:bidi="en-US"/>
                    </w:rPr>
                    <w:t>Ca</w:t>
                  </w:r>
                  <w:r w:rsidR="0080321B">
                    <w:rPr>
                      <w:b/>
                      <w:sz w:val="24"/>
                      <w:szCs w:val="24"/>
                      <w:lang w:bidi="en-US"/>
                    </w:rPr>
                    <w:t>ndidate proposed by shareholder</w:t>
                  </w:r>
                  <w:r w:rsidRPr="00ED0905">
                    <w:rPr>
                      <w:b/>
                      <w:sz w:val="24"/>
                      <w:szCs w:val="24"/>
                      <w:lang w:bidi="en-US"/>
                    </w:rPr>
                    <w:t>(s) to be included into the list for voting in elections to the Auditing Commission of the Company</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20200C3" w14:textId="550A868F" w:rsidR="00DE0FA5" w:rsidRPr="00ED0905" w:rsidRDefault="00DE0FA5" w:rsidP="0080321B">
                  <w:pPr>
                    <w:tabs>
                      <w:tab w:val="left" w:pos="2977"/>
                      <w:tab w:val="right" w:pos="4035"/>
                    </w:tabs>
                    <w:ind w:left="-57" w:right="-57"/>
                    <w:jc w:val="center"/>
                    <w:rPr>
                      <w:b/>
                      <w:sz w:val="24"/>
                      <w:szCs w:val="24"/>
                    </w:rPr>
                  </w:pPr>
                  <w:r w:rsidRPr="00ED0905">
                    <w:rPr>
                      <w:b/>
                      <w:sz w:val="24"/>
                      <w:szCs w:val="24"/>
                      <w:lang w:bidi="en-US"/>
                    </w:rPr>
                    <w:t>Job title, place of work of the candid</w:t>
                  </w:r>
                  <w:r w:rsidR="0080321B">
                    <w:rPr>
                      <w:b/>
                      <w:sz w:val="24"/>
                      <w:szCs w:val="24"/>
                      <w:lang w:bidi="en-US"/>
                    </w:rPr>
                    <w:t>ate proposed by the shareholder</w:t>
                  </w:r>
                  <w:r w:rsidRPr="00ED0905">
                    <w:rPr>
                      <w:b/>
                      <w:sz w:val="24"/>
                      <w:szCs w:val="24"/>
                      <w:lang w:bidi="en-US"/>
                    </w:rPr>
                    <w:t xml:space="preserve">(s) to be included into the list for voting in elections to the </w:t>
                  </w:r>
                  <w:r w:rsidR="0080321B" w:rsidRPr="00ED0905">
                    <w:rPr>
                      <w:b/>
                      <w:sz w:val="24"/>
                      <w:szCs w:val="24"/>
                      <w:lang w:bidi="en-US"/>
                    </w:rPr>
                    <w:t xml:space="preserve">Auditing </w:t>
                  </w:r>
                  <w:r w:rsidRPr="00ED0905">
                    <w:rPr>
                      <w:b/>
                      <w:sz w:val="24"/>
                      <w:szCs w:val="24"/>
                      <w:lang w:bidi="en-US"/>
                    </w:rPr>
                    <w:t>Commission of the Company</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1E4141B" w14:textId="12BBA827" w:rsidR="00DE0FA5" w:rsidRPr="00ED0905" w:rsidRDefault="00DE0FA5" w:rsidP="0080321B">
                  <w:pPr>
                    <w:tabs>
                      <w:tab w:val="left" w:pos="2977"/>
                      <w:tab w:val="right" w:pos="4035"/>
                    </w:tabs>
                    <w:ind w:left="-113" w:right="-108"/>
                    <w:jc w:val="center"/>
                    <w:rPr>
                      <w:b/>
                      <w:sz w:val="24"/>
                      <w:szCs w:val="24"/>
                    </w:rPr>
                  </w:pPr>
                  <w:r w:rsidRPr="00ED0905">
                    <w:rPr>
                      <w:b/>
                      <w:sz w:val="24"/>
                      <w:szCs w:val="24"/>
                      <w:lang w:bidi="en-US"/>
                    </w:rPr>
                    <w:t xml:space="preserve">Full name/ </w:t>
                  </w:r>
                  <w:r w:rsidR="0080321B">
                    <w:rPr>
                      <w:b/>
                      <w:sz w:val="24"/>
                      <w:szCs w:val="24"/>
                      <w:lang w:bidi="en-US"/>
                    </w:rPr>
                    <w:br/>
                    <w:t>name of shareholder</w:t>
                  </w:r>
                  <w:r w:rsidRPr="00ED0905">
                    <w:rPr>
                      <w:b/>
                      <w:sz w:val="24"/>
                      <w:szCs w:val="24"/>
                      <w:lang w:bidi="en-US"/>
                    </w:rPr>
                    <w:t xml:space="preserve">(s) that proposed the candidate to be included into list for voting in elections to the Internal </w:t>
                  </w:r>
                  <w:r w:rsidR="0080321B" w:rsidRPr="00ED0905">
                    <w:rPr>
                      <w:b/>
                      <w:sz w:val="24"/>
                      <w:szCs w:val="24"/>
                      <w:lang w:bidi="en-US"/>
                    </w:rPr>
                    <w:t xml:space="preserve">Auditing </w:t>
                  </w:r>
                  <w:r w:rsidRPr="00ED0905">
                    <w:rPr>
                      <w:b/>
                      <w:sz w:val="24"/>
                      <w:szCs w:val="24"/>
                      <w:lang w:bidi="en-US"/>
                    </w:rPr>
                    <w:t>Commission of the Company</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5E40C6E" w14:textId="6748AD26" w:rsidR="00DE0FA5" w:rsidRPr="00ED0905" w:rsidRDefault="00DE0FA5" w:rsidP="00DE0FA5">
                  <w:pPr>
                    <w:tabs>
                      <w:tab w:val="left" w:pos="2977"/>
                      <w:tab w:val="right" w:pos="4035"/>
                    </w:tabs>
                    <w:ind w:left="-108" w:right="-108"/>
                    <w:jc w:val="center"/>
                    <w:rPr>
                      <w:b/>
                      <w:sz w:val="24"/>
                      <w:szCs w:val="24"/>
                    </w:rPr>
                  </w:pPr>
                  <w:r w:rsidRPr="00ED0905">
                    <w:rPr>
                      <w:b/>
                      <w:sz w:val="24"/>
                      <w:szCs w:val="24"/>
                      <w:lang w:bidi="en-US"/>
                    </w:rPr>
                    <w:t>Number of voting shares of the Company held by the shareholder(s)</w:t>
                  </w:r>
                </w:p>
                <w:p w14:paraId="68BD8969" w14:textId="77777777" w:rsidR="00DE0FA5" w:rsidRPr="00ED0905" w:rsidRDefault="00DE0FA5" w:rsidP="00DE0FA5">
                  <w:pPr>
                    <w:tabs>
                      <w:tab w:val="left" w:pos="2977"/>
                      <w:tab w:val="right" w:pos="4035"/>
                    </w:tabs>
                    <w:ind w:left="-108" w:right="-108"/>
                    <w:jc w:val="center"/>
                    <w:rPr>
                      <w:b/>
                      <w:sz w:val="24"/>
                      <w:szCs w:val="24"/>
                    </w:rPr>
                  </w:pPr>
                  <w:r w:rsidRPr="00ED0905">
                    <w:rPr>
                      <w:b/>
                      <w:sz w:val="24"/>
                      <w:szCs w:val="24"/>
                      <w:lang w:bidi="en-US"/>
                    </w:rPr>
                    <w:t>(%)</w:t>
                  </w:r>
                </w:p>
              </w:tc>
            </w:tr>
            <w:tr w:rsidR="00DE0FA5" w:rsidRPr="00ED0905" w14:paraId="2CDCF0AC" w14:textId="77777777" w:rsidTr="0042708A">
              <w:tc>
                <w:tcPr>
                  <w:tcW w:w="624" w:type="dxa"/>
                  <w:tcBorders>
                    <w:top w:val="single" w:sz="4" w:space="0" w:color="auto"/>
                    <w:left w:val="single" w:sz="4" w:space="0" w:color="auto"/>
                    <w:bottom w:val="single" w:sz="4" w:space="0" w:color="auto"/>
                    <w:right w:val="single" w:sz="4" w:space="0" w:color="auto"/>
                  </w:tcBorders>
                  <w:hideMark/>
                </w:tcPr>
                <w:p w14:paraId="19BB8CC4" w14:textId="77777777" w:rsidR="00DE0FA5" w:rsidRPr="00ED0905" w:rsidRDefault="00DE0FA5" w:rsidP="00DE0FA5">
                  <w:pPr>
                    <w:jc w:val="center"/>
                    <w:rPr>
                      <w:sz w:val="24"/>
                      <w:szCs w:val="24"/>
                    </w:rPr>
                  </w:pPr>
                  <w:r w:rsidRPr="00ED0905">
                    <w:rPr>
                      <w:sz w:val="24"/>
                      <w:szCs w:val="24"/>
                      <w:lang w:bidi="en-US"/>
                    </w:rPr>
                    <w:t>1.</w:t>
                  </w:r>
                </w:p>
              </w:tc>
              <w:tc>
                <w:tcPr>
                  <w:tcW w:w="1843" w:type="dxa"/>
                  <w:tcBorders>
                    <w:top w:val="single" w:sz="4" w:space="0" w:color="auto"/>
                    <w:left w:val="single" w:sz="4" w:space="0" w:color="auto"/>
                    <w:bottom w:val="single" w:sz="4" w:space="0" w:color="auto"/>
                    <w:right w:val="single" w:sz="4" w:space="0" w:color="auto"/>
                  </w:tcBorders>
                  <w:hideMark/>
                </w:tcPr>
                <w:p w14:paraId="4B13FF50" w14:textId="1A58B597" w:rsidR="00DE0FA5" w:rsidRPr="00ED0905" w:rsidRDefault="00DE0FA5" w:rsidP="003D6464">
                  <w:pPr>
                    <w:widowControl w:val="0"/>
                    <w:shd w:val="clear" w:color="auto" w:fill="FFFFFF"/>
                    <w:tabs>
                      <w:tab w:val="left" w:pos="426"/>
                    </w:tabs>
                    <w:ind w:right="-108"/>
                    <w:jc w:val="both"/>
                    <w:rPr>
                      <w:bCs/>
                      <w:spacing w:val="-3"/>
                      <w:sz w:val="24"/>
                      <w:szCs w:val="24"/>
                    </w:rPr>
                  </w:pPr>
                  <w:r w:rsidRPr="00ED0905">
                    <w:rPr>
                      <w:spacing w:val="-3"/>
                      <w:sz w:val="24"/>
                      <w:szCs w:val="24"/>
                      <w:lang w:bidi="en-US"/>
                    </w:rPr>
                    <w:t xml:space="preserve">Lelekova </w:t>
                  </w:r>
                  <w:r w:rsidR="0042708A" w:rsidRPr="00ED0905">
                    <w:rPr>
                      <w:bCs/>
                      <w:spacing w:val="-3"/>
                      <w:sz w:val="24"/>
                      <w:szCs w:val="24"/>
                    </w:rPr>
                    <w:br/>
                  </w:r>
                  <w:r w:rsidRPr="00ED0905">
                    <w:rPr>
                      <w:spacing w:val="-3"/>
                      <w:sz w:val="24"/>
                      <w:szCs w:val="24"/>
                      <w:lang w:bidi="en-US"/>
                    </w:rPr>
                    <w:t xml:space="preserve">Marina </w:t>
                  </w:r>
                  <w:r w:rsidR="0042708A" w:rsidRPr="00ED0905">
                    <w:rPr>
                      <w:bCs/>
                      <w:spacing w:val="-3"/>
                      <w:sz w:val="24"/>
                      <w:szCs w:val="24"/>
                    </w:rPr>
                    <w:br/>
                  </w:r>
                  <w:r w:rsidRPr="00ED0905">
                    <w:rPr>
                      <w:spacing w:val="-3"/>
                      <w:sz w:val="24"/>
                      <w:szCs w:val="24"/>
                      <w:lang w:bidi="en-US"/>
                    </w:rPr>
                    <w:t>Ale</w:t>
                  </w:r>
                  <w:r w:rsidR="003D6464">
                    <w:rPr>
                      <w:spacing w:val="-3"/>
                      <w:sz w:val="24"/>
                      <w:szCs w:val="24"/>
                      <w:lang w:bidi="en-US"/>
                    </w:rPr>
                    <w:t>ks</w:t>
                  </w:r>
                  <w:r w:rsidRPr="00ED0905">
                    <w:rPr>
                      <w:spacing w:val="-3"/>
                      <w:sz w:val="24"/>
                      <w:szCs w:val="24"/>
                      <w:lang w:bidi="en-US"/>
                    </w:rPr>
                    <w:t>eevna</w:t>
                  </w:r>
                </w:p>
              </w:tc>
              <w:tc>
                <w:tcPr>
                  <w:tcW w:w="3260" w:type="dxa"/>
                  <w:tcBorders>
                    <w:top w:val="single" w:sz="4" w:space="0" w:color="auto"/>
                    <w:left w:val="single" w:sz="4" w:space="0" w:color="auto"/>
                    <w:bottom w:val="single" w:sz="4" w:space="0" w:color="auto"/>
                    <w:right w:val="single" w:sz="4" w:space="0" w:color="auto"/>
                  </w:tcBorders>
                  <w:hideMark/>
                </w:tcPr>
                <w:p w14:paraId="59367E2C" w14:textId="77777777" w:rsidR="00DE0FA5" w:rsidRPr="00ED0905" w:rsidRDefault="00DE0FA5" w:rsidP="0042708A">
                  <w:pPr>
                    <w:widowControl w:val="0"/>
                    <w:shd w:val="clear" w:color="auto" w:fill="FFFFFF"/>
                    <w:tabs>
                      <w:tab w:val="left" w:pos="426"/>
                      <w:tab w:val="left" w:pos="1701"/>
                    </w:tabs>
                    <w:rPr>
                      <w:bCs/>
                      <w:spacing w:val="-3"/>
                      <w:sz w:val="24"/>
                      <w:szCs w:val="24"/>
                    </w:rPr>
                  </w:pPr>
                  <w:r w:rsidRPr="00ED0905">
                    <w:rPr>
                      <w:sz w:val="24"/>
                      <w:szCs w:val="24"/>
                      <w:lang w:bidi="en-US"/>
                    </w:rPr>
                    <w:t>Director of the Internal Control and Risk Management Department of Rosseti, PJSC</w:t>
                  </w:r>
                </w:p>
              </w:tc>
              <w:tc>
                <w:tcPr>
                  <w:tcW w:w="1984" w:type="dxa"/>
                  <w:tcBorders>
                    <w:top w:val="single" w:sz="4" w:space="0" w:color="auto"/>
                    <w:left w:val="single" w:sz="4" w:space="0" w:color="auto"/>
                    <w:bottom w:val="single" w:sz="4" w:space="0" w:color="auto"/>
                    <w:right w:val="single" w:sz="4" w:space="0" w:color="auto"/>
                  </w:tcBorders>
                  <w:hideMark/>
                </w:tcPr>
                <w:p w14:paraId="1A933D39" w14:textId="77777777" w:rsidR="00DE0FA5" w:rsidRPr="00ED0905" w:rsidRDefault="00DE0FA5" w:rsidP="00DE0FA5">
                  <w:pPr>
                    <w:ind w:right="-28"/>
                    <w:jc w:val="center"/>
                    <w:rPr>
                      <w:sz w:val="24"/>
                      <w:szCs w:val="24"/>
                    </w:rPr>
                  </w:pPr>
                  <w:r w:rsidRPr="00ED0905">
                    <w:rPr>
                      <w:sz w:val="24"/>
                      <w:szCs w:val="24"/>
                      <w:lang w:bidi="en-US"/>
                    </w:rPr>
                    <w:t>Rosseti, PJSC</w:t>
                  </w:r>
                </w:p>
              </w:tc>
              <w:tc>
                <w:tcPr>
                  <w:tcW w:w="2127" w:type="dxa"/>
                  <w:tcBorders>
                    <w:top w:val="single" w:sz="4" w:space="0" w:color="auto"/>
                    <w:left w:val="single" w:sz="4" w:space="0" w:color="auto"/>
                    <w:bottom w:val="single" w:sz="4" w:space="0" w:color="auto"/>
                    <w:right w:val="single" w:sz="4" w:space="0" w:color="auto"/>
                  </w:tcBorders>
                  <w:hideMark/>
                </w:tcPr>
                <w:p w14:paraId="1DA06204" w14:textId="30BA38B7" w:rsidR="00DE0FA5" w:rsidRPr="00ED0905" w:rsidRDefault="00DE0FA5" w:rsidP="00A36923">
                  <w:pPr>
                    <w:jc w:val="center"/>
                    <w:rPr>
                      <w:sz w:val="24"/>
                      <w:szCs w:val="24"/>
                    </w:rPr>
                  </w:pPr>
                  <w:r w:rsidRPr="00ED0905">
                    <w:rPr>
                      <w:sz w:val="24"/>
                      <w:szCs w:val="24"/>
                      <w:lang w:bidi="en-US"/>
                    </w:rPr>
                    <w:t>55</w:t>
                  </w:r>
                  <w:r w:rsidR="00A36923">
                    <w:rPr>
                      <w:sz w:val="24"/>
                      <w:szCs w:val="24"/>
                      <w:lang w:bidi="en-US"/>
                    </w:rPr>
                    <w:t>.</w:t>
                  </w:r>
                  <w:r w:rsidRPr="00ED0905">
                    <w:rPr>
                      <w:sz w:val="24"/>
                      <w:szCs w:val="24"/>
                      <w:lang w:bidi="en-US"/>
                    </w:rPr>
                    <w:t>38</w:t>
                  </w:r>
                </w:p>
              </w:tc>
            </w:tr>
            <w:tr w:rsidR="00DE0FA5" w:rsidRPr="00ED0905" w14:paraId="2B396970" w14:textId="77777777" w:rsidTr="0042708A">
              <w:tc>
                <w:tcPr>
                  <w:tcW w:w="624" w:type="dxa"/>
                  <w:tcBorders>
                    <w:top w:val="single" w:sz="4" w:space="0" w:color="auto"/>
                    <w:left w:val="single" w:sz="4" w:space="0" w:color="auto"/>
                    <w:bottom w:val="single" w:sz="4" w:space="0" w:color="auto"/>
                    <w:right w:val="single" w:sz="4" w:space="0" w:color="auto"/>
                  </w:tcBorders>
                  <w:hideMark/>
                </w:tcPr>
                <w:p w14:paraId="3309B952" w14:textId="77777777" w:rsidR="00DE0FA5" w:rsidRPr="00ED0905" w:rsidRDefault="00DE0FA5" w:rsidP="00DE0FA5">
                  <w:pPr>
                    <w:jc w:val="center"/>
                    <w:rPr>
                      <w:sz w:val="24"/>
                      <w:szCs w:val="24"/>
                    </w:rPr>
                  </w:pPr>
                  <w:r w:rsidRPr="00ED0905">
                    <w:rPr>
                      <w:sz w:val="24"/>
                      <w:szCs w:val="24"/>
                      <w:lang w:bidi="en-US"/>
                    </w:rPr>
                    <w:t>2.</w:t>
                  </w:r>
                </w:p>
              </w:tc>
              <w:tc>
                <w:tcPr>
                  <w:tcW w:w="1843" w:type="dxa"/>
                  <w:tcBorders>
                    <w:top w:val="single" w:sz="4" w:space="0" w:color="auto"/>
                    <w:left w:val="single" w:sz="4" w:space="0" w:color="auto"/>
                    <w:bottom w:val="single" w:sz="4" w:space="0" w:color="auto"/>
                    <w:right w:val="single" w:sz="4" w:space="0" w:color="auto"/>
                  </w:tcBorders>
                  <w:hideMark/>
                </w:tcPr>
                <w:p w14:paraId="17175988" w14:textId="4881A48A" w:rsidR="00DE0FA5" w:rsidRPr="00ED0905" w:rsidRDefault="00DE0FA5" w:rsidP="0042708A">
                  <w:pPr>
                    <w:widowControl w:val="0"/>
                    <w:shd w:val="clear" w:color="auto" w:fill="FFFFFF"/>
                    <w:tabs>
                      <w:tab w:val="left" w:pos="426"/>
                      <w:tab w:val="left" w:pos="1701"/>
                    </w:tabs>
                    <w:jc w:val="both"/>
                    <w:rPr>
                      <w:bCs/>
                      <w:spacing w:val="-3"/>
                      <w:sz w:val="24"/>
                      <w:szCs w:val="24"/>
                    </w:rPr>
                  </w:pPr>
                  <w:r w:rsidRPr="00ED0905">
                    <w:rPr>
                      <w:spacing w:val="-3"/>
                      <w:sz w:val="24"/>
                      <w:szCs w:val="24"/>
                      <w:lang w:bidi="en-US"/>
                    </w:rPr>
                    <w:t xml:space="preserve">Kim </w:t>
                  </w:r>
                  <w:r w:rsidR="0042708A" w:rsidRPr="00ED0905">
                    <w:rPr>
                      <w:bCs/>
                      <w:spacing w:val="-3"/>
                      <w:sz w:val="24"/>
                      <w:szCs w:val="24"/>
                    </w:rPr>
                    <w:br/>
                  </w:r>
                  <w:r w:rsidR="00B22962">
                    <w:rPr>
                      <w:spacing w:val="-3"/>
                      <w:sz w:val="24"/>
                      <w:szCs w:val="24"/>
                      <w:lang w:bidi="en-US"/>
                    </w:rPr>
                    <w:t>Svetlana Anatol</w:t>
                  </w:r>
                  <w:r w:rsidRPr="00ED0905">
                    <w:rPr>
                      <w:spacing w:val="-3"/>
                      <w:sz w:val="24"/>
                      <w:szCs w:val="24"/>
                      <w:lang w:bidi="en-US"/>
                    </w:rPr>
                    <w:t>evna</w:t>
                  </w:r>
                </w:p>
              </w:tc>
              <w:tc>
                <w:tcPr>
                  <w:tcW w:w="3260" w:type="dxa"/>
                  <w:tcBorders>
                    <w:top w:val="single" w:sz="4" w:space="0" w:color="auto"/>
                    <w:left w:val="single" w:sz="4" w:space="0" w:color="auto"/>
                    <w:bottom w:val="single" w:sz="4" w:space="0" w:color="auto"/>
                    <w:right w:val="single" w:sz="4" w:space="0" w:color="auto"/>
                  </w:tcBorders>
                  <w:hideMark/>
                </w:tcPr>
                <w:p w14:paraId="75D2689B" w14:textId="77777777" w:rsidR="00DE0FA5" w:rsidRPr="00ED0905" w:rsidRDefault="00DE0FA5" w:rsidP="0042708A">
                  <w:pPr>
                    <w:tabs>
                      <w:tab w:val="left" w:pos="426"/>
                      <w:tab w:val="left" w:pos="1701"/>
                    </w:tabs>
                    <w:rPr>
                      <w:sz w:val="24"/>
                      <w:szCs w:val="24"/>
                    </w:rPr>
                  </w:pPr>
                  <w:r w:rsidRPr="00ED0905">
                    <w:rPr>
                      <w:sz w:val="24"/>
                      <w:szCs w:val="24"/>
                      <w:lang w:bidi="en-US"/>
                    </w:rPr>
                    <w:t>Head of the Division for Supervisory Activities of the Department of Internal Control and Risk Management of Rosseti, PJSC</w:t>
                  </w:r>
                </w:p>
              </w:tc>
              <w:tc>
                <w:tcPr>
                  <w:tcW w:w="1984" w:type="dxa"/>
                  <w:tcBorders>
                    <w:top w:val="single" w:sz="4" w:space="0" w:color="auto"/>
                    <w:left w:val="single" w:sz="4" w:space="0" w:color="auto"/>
                    <w:bottom w:val="single" w:sz="4" w:space="0" w:color="auto"/>
                    <w:right w:val="single" w:sz="4" w:space="0" w:color="auto"/>
                  </w:tcBorders>
                  <w:hideMark/>
                </w:tcPr>
                <w:p w14:paraId="2403F6F9" w14:textId="77777777" w:rsidR="00DE0FA5" w:rsidRPr="00ED0905" w:rsidRDefault="00DE0FA5" w:rsidP="00DE0FA5">
                  <w:pPr>
                    <w:ind w:right="-28"/>
                    <w:jc w:val="center"/>
                    <w:rPr>
                      <w:sz w:val="24"/>
                      <w:szCs w:val="24"/>
                    </w:rPr>
                  </w:pPr>
                  <w:r w:rsidRPr="00ED0905">
                    <w:rPr>
                      <w:sz w:val="24"/>
                      <w:szCs w:val="24"/>
                      <w:lang w:bidi="en-US"/>
                    </w:rPr>
                    <w:t>Rosseti, PJSC</w:t>
                  </w:r>
                </w:p>
              </w:tc>
              <w:tc>
                <w:tcPr>
                  <w:tcW w:w="2127" w:type="dxa"/>
                  <w:tcBorders>
                    <w:top w:val="single" w:sz="4" w:space="0" w:color="auto"/>
                    <w:left w:val="single" w:sz="4" w:space="0" w:color="auto"/>
                    <w:bottom w:val="single" w:sz="4" w:space="0" w:color="auto"/>
                    <w:right w:val="single" w:sz="4" w:space="0" w:color="auto"/>
                  </w:tcBorders>
                  <w:hideMark/>
                </w:tcPr>
                <w:p w14:paraId="47268141" w14:textId="5559D416" w:rsidR="00DE0FA5" w:rsidRPr="00ED0905" w:rsidRDefault="00A36923" w:rsidP="00DE0FA5">
                  <w:pPr>
                    <w:jc w:val="center"/>
                    <w:rPr>
                      <w:sz w:val="24"/>
                      <w:szCs w:val="24"/>
                    </w:rPr>
                  </w:pPr>
                  <w:r w:rsidRPr="00ED0905">
                    <w:rPr>
                      <w:sz w:val="24"/>
                      <w:szCs w:val="24"/>
                      <w:lang w:bidi="en-US"/>
                    </w:rPr>
                    <w:t>55</w:t>
                  </w:r>
                  <w:r>
                    <w:rPr>
                      <w:sz w:val="24"/>
                      <w:szCs w:val="24"/>
                      <w:lang w:bidi="en-US"/>
                    </w:rPr>
                    <w:t>.</w:t>
                  </w:r>
                  <w:r w:rsidRPr="00ED0905">
                    <w:rPr>
                      <w:sz w:val="24"/>
                      <w:szCs w:val="24"/>
                      <w:lang w:bidi="en-US"/>
                    </w:rPr>
                    <w:t>38</w:t>
                  </w:r>
                </w:p>
              </w:tc>
            </w:tr>
            <w:tr w:rsidR="00DE0FA5" w:rsidRPr="00ED0905" w14:paraId="566750DE" w14:textId="77777777" w:rsidTr="0042708A">
              <w:tc>
                <w:tcPr>
                  <w:tcW w:w="624" w:type="dxa"/>
                  <w:tcBorders>
                    <w:top w:val="single" w:sz="4" w:space="0" w:color="auto"/>
                    <w:left w:val="single" w:sz="4" w:space="0" w:color="auto"/>
                    <w:bottom w:val="single" w:sz="4" w:space="0" w:color="auto"/>
                    <w:right w:val="single" w:sz="4" w:space="0" w:color="auto"/>
                  </w:tcBorders>
                  <w:hideMark/>
                </w:tcPr>
                <w:p w14:paraId="548ECAD3" w14:textId="77777777" w:rsidR="00DE0FA5" w:rsidRPr="00ED0905" w:rsidRDefault="00DE0FA5" w:rsidP="00DE0FA5">
                  <w:pPr>
                    <w:jc w:val="center"/>
                    <w:rPr>
                      <w:sz w:val="24"/>
                      <w:szCs w:val="24"/>
                    </w:rPr>
                  </w:pPr>
                  <w:r w:rsidRPr="00ED0905">
                    <w:rPr>
                      <w:sz w:val="24"/>
                      <w:szCs w:val="24"/>
                      <w:lang w:bidi="en-US"/>
                    </w:rPr>
                    <w:t>3.</w:t>
                  </w:r>
                </w:p>
              </w:tc>
              <w:tc>
                <w:tcPr>
                  <w:tcW w:w="1843" w:type="dxa"/>
                  <w:tcBorders>
                    <w:top w:val="single" w:sz="4" w:space="0" w:color="auto"/>
                    <w:left w:val="single" w:sz="4" w:space="0" w:color="auto"/>
                    <w:bottom w:val="single" w:sz="4" w:space="0" w:color="auto"/>
                    <w:right w:val="single" w:sz="4" w:space="0" w:color="auto"/>
                  </w:tcBorders>
                  <w:hideMark/>
                </w:tcPr>
                <w:p w14:paraId="0507D207" w14:textId="77777777" w:rsidR="00DE0FA5" w:rsidRPr="00ED0905" w:rsidRDefault="00DE0FA5" w:rsidP="0042708A">
                  <w:pPr>
                    <w:widowControl w:val="0"/>
                    <w:shd w:val="clear" w:color="auto" w:fill="FFFFFF"/>
                    <w:tabs>
                      <w:tab w:val="left" w:pos="426"/>
                      <w:tab w:val="left" w:pos="1701"/>
                    </w:tabs>
                    <w:jc w:val="both"/>
                    <w:rPr>
                      <w:bCs/>
                      <w:spacing w:val="-3"/>
                      <w:sz w:val="24"/>
                      <w:szCs w:val="24"/>
                    </w:rPr>
                  </w:pPr>
                  <w:r w:rsidRPr="00ED0905">
                    <w:rPr>
                      <w:spacing w:val="-3"/>
                      <w:sz w:val="24"/>
                      <w:szCs w:val="24"/>
                      <w:lang w:bidi="en-US"/>
                    </w:rPr>
                    <w:t xml:space="preserve">Kirillov </w:t>
                  </w:r>
                  <w:r w:rsidR="0042708A" w:rsidRPr="00ED0905">
                    <w:rPr>
                      <w:bCs/>
                      <w:spacing w:val="-3"/>
                      <w:sz w:val="24"/>
                      <w:szCs w:val="24"/>
                    </w:rPr>
                    <w:br/>
                  </w:r>
                  <w:r w:rsidRPr="00ED0905">
                    <w:rPr>
                      <w:spacing w:val="-3"/>
                      <w:sz w:val="24"/>
                      <w:szCs w:val="24"/>
                      <w:lang w:bidi="en-US"/>
                    </w:rPr>
                    <w:t>Artem</w:t>
                  </w:r>
                  <w:r w:rsidR="0042708A" w:rsidRPr="00ED0905">
                    <w:rPr>
                      <w:spacing w:val="-3"/>
                      <w:sz w:val="24"/>
                      <w:szCs w:val="24"/>
                      <w:lang w:bidi="en-US"/>
                    </w:rPr>
                    <w:t xml:space="preserve"> </w:t>
                  </w:r>
                  <w:r w:rsidR="0042708A" w:rsidRPr="00ED0905">
                    <w:rPr>
                      <w:bCs/>
                      <w:spacing w:val="-3"/>
                      <w:sz w:val="24"/>
                      <w:szCs w:val="24"/>
                    </w:rPr>
                    <w:br/>
                  </w:r>
                  <w:r w:rsidRPr="00ED0905">
                    <w:rPr>
                      <w:spacing w:val="-3"/>
                      <w:sz w:val="24"/>
                      <w:szCs w:val="24"/>
                      <w:lang w:bidi="en-US"/>
                    </w:rPr>
                    <w:t>Nikolaevich</w:t>
                  </w:r>
                </w:p>
              </w:tc>
              <w:tc>
                <w:tcPr>
                  <w:tcW w:w="3260" w:type="dxa"/>
                  <w:tcBorders>
                    <w:top w:val="single" w:sz="4" w:space="0" w:color="auto"/>
                    <w:left w:val="single" w:sz="4" w:space="0" w:color="auto"/>
                    <w:bottom w:val="single" w:sz="4" w:space="0" w:color="auto"/>
                    <w:right w:val="single" w:sz="4" w:space="0" w:color="auto"/>
                  </w:tcBorders>
                  <w:hideMark/>
                </w:tcPr>
                <w:p w14:paraId="18111410" w14:textId="77777777" w:rsidR="00DE0FA5" w:rsidRPr="00ED0905" w:rsidRDefault="00DE0FA5" w:rsidP="00DE0FA5">
                  <w:pPr>
                    <w:tabs>
                      <w:tab w:val="left" w:pos="426"/>
                      <w:tab w:val="left" w:pos="1701"/>
                    </w:tabs>
                    <w:rPr>
                      <w:sz w:val="24"/>
                      <w:szCs w:val="24"/>
                    </w:rPr>
                  </w:pPr>
                  <w:r w:rsidRPr="00ED0905">
                    <w:rPr>
                      <w:sz w:val="24"/>
                      <w:szCs w:val="24"/>
                      <w:lang w:bidi="en-US"/>
                    </w:rPr>
                    <w:t>Deputy Head of the Division for Supervisory Activities of the Department of Internal Control and Risk Management of Rosseti, PJSC</w:t>
                  </w:r>
                </w:p>
              </w:tc>
              <w:tc>
                <w:tcPr>
                  <w:tcW w:w="1984" w:type="dxa"/>
                  <w:tcBorders>
                    <w:top w:val="single" w:sz="4" w:space="0" w:color="auto"/>
                    <w:left w:val="single" w:sz="4" w:space="0" w:color="auto"/>
                    <w:bottom w:val="single" w:sz="4" w:space="0" w:color="auto"/>
                    <w:right w:val="single" w:sz="4" w:space="0" w:color="auto"/>
                  </w:tcBorders>
                  <w:hideMark/>
                </w:tcPr>
                <w:p w14:paraId="623B6228" w14:textId="77777777" w:rsidR="00DE0FA5" w:rsidRPr="00ED0905" w:rsidRDefault="00DE0FA5" w:rsidP="00DE0FA5">
                  <w:pPr>
                    <w:ind w:right="-28"/>
                    <w:jc w:val="center"/>
                    <w:rPr>
                      <w:sz w:val="24"/>
                      <w:szCs w:val="24"/>
                    </w:rPr>
                  </w:pPr>
                  <w:r w:rsidRPr="00ED0905">
                    <w:rPr>
                      <w:sz w:val="24"/>
                      <w:szCs w:val="24"/>
                      <w:lang w:bidi="en-US"/>
                    </w:rPr>
                    <w:t>Rosseti, PJSC</w:t>
                  </w:r>
                </w:p>
              </w:tc>
              <w:tc>
                <w:tcPr>
                  <w:tcW w:w="2127" w:type="dxa"/>
                  <w:tcBorders>
                    <w:top w:val="single" w:sz="4" w:space="0" w:color="auto"/>
                    <w:left w:val="single" w:sz="4" w:space="0" w:color="auto"/>
                    <w:bottom w:val="single" w:sz="4" w:space="0" w:color="auto"/>
                    <w:right w:val="single" w:sz="4" w:space="0" w:color="auto"/>
                  </w:tcBorders>
                  <w:hideMark/>
                </w:tcPr>
                <w:p w14:paraId="1B318927" w14:textId="580C311C" w:rsidR="00DE0FA5" w:rsidRPr="00ED0905" w:rsidRDefault="00A36923" w:rsidP="00DE0FA5">
                  <w:pPr>
                    <w:jc w:val="center"/>
                    <w:rPr>
                      <w:sz w:val="24"/>
                      <w:szCs w:val="24"/>
                    </w:rPr>
                  </w:pPr>
                  <w:r w:rsidRPr="00ED0905">
                    <w:rPr>
                      <w:sz w:val="24"/>
                      <w:szCs w:val="24"/>
                      <w:lang w:bidi="en-US"/>
                    </w:rPr>
                    <w:t>55</w:t>
                  </w:r>
                  <w:r>
                    <w:rPr>
                      <w:sz w:val="24"/>
                      <w:szCs w:val="24"/>
                      <w:lang w:bidi="en-US"/>
                    </w:rPr>
                    <w:t>.</w:t>
                  </w:r>
                  <w:r w:rsidRPr="00ED0905">
                    <w:rPr>
                      <w:sz w:val="24"/>
                      <w:szCs w:val="24"/>
                      <w:lang w:bidi="en-US"/>
                    </w:rPr>
                    <w:t>38</w:t>
                  </w:r>
                </w:p>
              </w:tc>
            </w:tr>
            <w:tr w:rsidR="00DE0FA5" w:rsidRPr="00ED0905" w14:paraId="606CF890" w14:textId="77777777" w:rsidTr="0042708A">
              <w:tc>
                <w:tcPr>
                  <w:tcW w:w="624" w:type="dxa"/>
                  <w:tcBorders>
                    <w:top w:val="single" w:sz="4" w:space="0" w:color="auto"/>
                    <w:left w:val="single" w:sz="4" w:space="0" w:color="auto"/>
                    <w:bottom w:val="single" w:sz="4" w:space="0" w:color="auto"/>
                    <w:right w:val="single" w:sz="4" w:space="0" w:color="auto"/>
                  </w:tcBorders>
                  <w:hideMark/>
                </w:tcPr>
                <w:p w14:paraId="54963B39" w14:textId="77777777" w:rsidR="00DE0FA5" w:rsidRPr="00ED0905" w:rsidRDefault="00DE0FA5" w:rsidP="00DE0FA5">
                  <w:pPr>
                    <w:jc w:val="center"/>
                    <w:rPr>
                      <w:sz w:val="24"/>
                      <w:szCs w:val="24"/>
                    </w:rPr>
                  </w:pPr>
                  <w:r w:rsidRPr="00ED0905">
                    <w:rPr>
                      <w:sz w:val="24"/>
                      <w:szCs w:val="24"/>
                      <w:lang w:bidi="en-US"/>
                    </w:rPr>
                    <w:t>4.</w:t>
                  </w:r>
                </w:p>
              </w:tc>
              <w:tc>
                <w:tcPr>
                  <w:tcW w:w="1843" w:type="dxa"/>
                  <w:tcBorders>
                    <w:top w:val="single" w:sz="4" w:space="0" w:color="auto"/>
                    <w:left w:val="single" w:sz="4" w:space="0" w:color="auto"/>
                    <w:bottom w:val="single" w:sz="4" w:space="0" w:color="auto"/>
                    <w:right w:val="single" w:sz="4" w:space="0" w:color="auto"/>
                  </w:tcBorders>
                  <w:hideMark/>
                </w:tcPr>
                <w:p w14:paraId="226AED19" w14:textId="77777777" w:rsidR="00DE0FA5" w:rsidRPr="00ED0905" w:rsidRDefault="0042708A" w:rsidP="0042708A">
                  <w:pPr>
                    <w:widowControl w:val="0"/>
                    <w:shd w:val="clear" w:color="auto" w:fill="FFFFFF"/>
                    <w:tabs>
                      <w:tab w:val="left" w:pos="426"/>
                    </w:tabs>
                    <w:ind w:right="-108"/>
                    <w:jc w:val="both"/>
                    <w:rPr>
                      <w:bCs/>
                      <w:spacing w:val="-3"/>
                      <w:sz w:val="24"/>
                      <w:szCs w:val="24"/>
                    </w:rPr>
                  </w:pPr>
                  <w:r w:rsidRPr="00ED0905">
                    <w:rPr>
                      <w:spacing w:val="-3"/>
                      <w:sz w:val="24"/>
                      <w:szCs w:val="24"/>
                      <w:lang w:bidi="en-US"/>
                    </w:rPr>
                    <w:t xml:space="preserve">Kabizskina </w:t>
                  </w:r>
                  <w:r w:rsidRPr="00ED0905">
                    <w:rPr>
                      <w:bCs/>
                      <w:spacing w:val="-3"/>
                      <w:sz w:val="24"/>
                      <w:szCs w:val="24"/>
                    </w:rPr>
                    <w:br/>
                  </w:r>
                  <w:r w:rsidR="00DE0FA5" w:rsidRPr="00ED0905">
                    <w:rPr>
                      <w:spacing w:val="-3"/>
                      <w:sz w:val="24"/>
                      <w:szCs w:val="24"/>
                      <w:lang w:bidi="en-US"/>
                    </w:rPr>
                    <w:t>Elena Aleksandrovna</w:t>
                  </w:r>
                </w:p>
              </w:tc>
              <w:tc>
                <w:tcPr>
                  <w:tcW w:w="3260" w:type="dxa"/>
                  <w:tcBorders>
                    <w:top w:val="single" w:sz="4" w:space="0" w:color="auto"/>
                    <w:left w:val="single" w:sz="4" w:space="0" w:color="auto"/>
                    <w:bottom w:val="single" w:sz="4" w:space="0" w:color="auto"/>
                    <w:right w:val="single" w:sz="4" w:space="0" w:color="auto"/>
                  </w:tcBorders>
                  <w:hideMark/>
                </w:tcPr>
                <w:p w14:paraId="7B16A76E" w14:textId="77777777" w:rsidR="00DE0FA5" w:rsidRPr="00ED0905" w:rsidRDefault="00DE0FA5" w:rsidP="00DE0FA5">
                  <w:pPr>
                    <w:tabs>
                      <w:tab w:val="left" w:pos="426"/>
                      <w:tab w:val="left" w:pos="1701"/>
                    </w:tabs>
                    <w:rPr>
                      <w:sz w:val="24"/>
                      <w:szCs w:val="24"/>
                    </w:rPr>
                  </w:pPr>
                  <w:r w:rsidRPr="00ED0905">
                    <w:rPr>
                      <w:sz w:val="24"/>
                      <w:szCs w:val="24"/>
                      <w:lang w:bidi="en-US"/>
                    </w:rPr>
                    <w:t>Chief Expert of the Division for Supervisory Activities of the Department of Internal Control and Risk Management of Rosseti, PJSC</w:t>
                  </w:r>
                </w:p>
              </w:tc>
              <w:tc>
                <w:tcPr>
                  <w:tcW w:w="1984" w:type="dxa"/>
                  <w:tcBorders>
                    <w:top w:val="single" w:sz="4" w:space="0" w:color="auto"/>
                    <w:left w:val="single" w:sz="4" w:space="0" w:color="auto"/>
                    <w:bottom w:val="single" w:sz="4" w:space="0" w:color="auto"/>
                    <w:right w:val="single" w:sz="4" w:space="0" w:color="auto"/>
                  </w:tcBorders>
                  <w:hideMark/>
                </w:tcPr>
                <w:p w14:paraId="2F220E83" w14:textId="77777777" w:rsidR="00DE0FA5" w:rsidRPr="00ED0905" w:rsidRDefault="00DE0FA5" w:rsidP="00DE0FA5">
                  <w:pPr>
                    <w:ind w:right="-28"/>
                    <w:jc w:val="center"/>
                    <w:rPr>
                      <w:sz w:val="24"/>
                      <w:szCs w:val="24"/>
                    </w:rPr>
                  </w:pPr>
                  <w:r w:rsidRPr="00ED0905">
                    <w:rPr>
                      <w:sz w:val="24"/>
                      <w:szCs w:val="24"/>
                      <w:lang w:bidi="en-US"/>
                    </w:rPr>
                    <w:t>Rosseti, PJSC</w:t>
                  </w:r>
                </w:p>
              </w:tc>
              <w:tc>
                <w:tcPr>
                  <w:tcW w:w="2127" w:type="dxa"/>
                  <w:tcBorders>
                    <w:top w:val="single" w:sz="4" w:space="0" w:color="auto"/>
                    <w:left w:val="single" w:sz="4" w:space="0" w:color="auto"/>
                    <w:bottom w:val="single" w:sz="4" w:space="0" w:color="auto"/>
                    <w:right w:val="single" w:sz="4" w:space="0" w:color="auto"/>
                  </w:tcBorders>
                  <w:hideMark/>
                </w:tcPr>
                <w:p w14:paraId="489392A1" w14:textId="284D5F32" w:rsidR="00DE0FA5" w:rsidRPr="00ED0905" w:rsidRDefault="00A36923" w:rsidP="00DE0FA5">
                  <w:pPr>
                    <w:jc w:val="center"/>
                    <w:rPr>
                      <w:sz w:val="24"/>
                      <w:szCs w:val="24"/>
                    </w:rPr>
                  </w:pPr>
                  <w:r w:rsidRPr="00ED0905">
                    <w:rPr>
                      <w:sz w:val="24"/>
                      <w:szCs w:val="24"/>
                      <w:lang w:bidi="en-US"/>
                    </w:rPr>
                    <w:t>55</w:t>
                  </w:r>
                  <w:r>
                    <w:rPr>
                      <w:sz w:val="24"/>
                      <w:szCs w:val="24"/>
                      <w:lang w:bidi="en-US"/>
                    </w:rPr>
                    <w:t>.</w:t>
                  </w:r>
                  <w:r w:rsidRPr="00ED0905">
                    <w:rPr>
                      <w:sz w:val="24"/>
                      <w:szCs w:val="24"/>
                      <w:lang w:bidi="en-US"/>
                    </w:rPr>
                    <w:t>38</w:t>
                  </w:r>
                </w:p>
              </w:tc>
            </w:tr>
            <w:tr w:rsidR="00DE0FA5" w:rsidRPr="00ED0905" w14:paraId="5DE6DC33" w14:textId="77777777" w:rsidTr="0042708A">
              <w:tc>
                <w:tcPr>
                  <w:tcW w:w="624" w:type="dxa"/>
                  <w:tcBorders>
                    <w:top w:val="single" w:sz="4" w:space="0" w:color="auto"/>
                    <w:left w:val="single" w:sz="4" w:space="0" w:color="auto"/>
                    <w:bottom w:val="single" w:sz="4" w:space="0" w:color="auto"/>
                    <w:right w:val="single" w:sz="4" w:space="0" w:color="auto"/>
                  </w:tcBorders>
                  <w:hideMark/>
                </w:tcPr>
                <w:p w14:paraId="4F88907E" w14:textId="77777777" w:rsidR="00DE0FA5" w:rsidRPr="00ED0905" w:rsidRDefault="00DE0FA5" w:rsidP="00DE0FA5">
                  <w:pPr>
                    <w:jc w:val="center"/>
                    <w:rPr>
                      <w:sz w:val="24"/>
                      <w:szCs w:val="24"/>
                    </w:rPr>
                  </w:pPr>
                  <w:r w:rsidRPr="00ED0905">
                    <w:rPr>
                      <w:sz w:val="24"/>
                      <w:szCs w:val="24"/>
                      <w:lang w:bidi="en-US"/>
                    </w:rPr>
                    <w:t>5.</w:t>
                  </w:r>
                </w:p>
              </w:tc>
              <w:tc>
                <w:tcPr>
                  <w:tcW w:w="1843" w:type="dxa"/>
                  <w:tcBorders>
                    <w:top w:val="single" w:sz="4" w:space="0" w:color="auto"/>
                    <w:left w:val="single" w:sz="4" w:space="0" w:color="auto"/>
                    <w:bottom w:val="single" w:sz="4" w:space="0" w:color="auto"/>
                    <w:right w:val="single" w:sz="4" w:space="0" w:color="auto"/>
                  </w:tcBorders>
                  <w:hideMark/>
                </w:tcPr>
                <w:p w14:paraId="451C05FE" w14:textId="77777777" w:rsidR="00DE0FA5" w:rsidRPr="00ED0905" w:rsidRDefault="00DE0FA5" w:rsidP="0042708A">
                  <w:pPr>
                    <w:widowControl w:val="0"/>
                    <w:shd w:val="clear" w:color="auto" w:fill="FFFFFF"/>
                    <w:tabs>
                      <w:tab w:val="left" w:pos="426"/>
                    </w:tabs>
                    <w:ind w:right="-108"/>
                    <w:jc w:val="both"/>
                    <w:rPr>
                      <w:bCs/>
                      <w:spacing w:val="-3"/>
                      <w:sz w:val="24"/>
                      <w:szCs w:val="24"/>
                    </w:rPr>
                  </w:pPr>
                  <w:r w:rsidRPr="00ED0905">
                    <w:rPr>
                      <w:spacing w:val="-3"/>
                      <w:sz w:val="24"/>
                      <w:szCs w:val="24"/>
                      <w:lang w:bidi="en-US"/>
                    </w:rPr>
                    <w:t>Barmina</w:t>
                  </w:r>
                  <w:r w:rsidR="0042708A" w:rsidRPr="00ED0905">
                    <w:rPr>
                      <w:spacing w:val="-3"/>
                      <w:sz w:val="24"/>
                      <w:szCs w:val="24"/>
                      <w:lang w:bidi="en-US"/>
                    </w:rPr>
                    <w:t xml:space="preserve"> </w:t>
                  </w:r>
                  <w:r w:rsidR="0042708A" w:rsidRPr="00ED0905">
                    <w:rPr>
                      <w:bCs/>
                      <w:spacing w:val="-3"/>
                      <w:sz w:val="24"/>
                      <w:szCs w:val="24"/>
                    </w:rPr>
                    <w:br/>
                  </w:r>
                  <w:r w:rsidRPr="00ED0905">
                    <w:rPr>
                      <w:spacing w:val="-3"/>
                      <w:sz w:val="24"/>
                      <w:szCs w:val="24"/>
                      <w:lang w:bidi="en-US"/>
                    </w:rPr>
                    <w:t>Ekaterina Aleksandrovna</w:t>
                  </w:r>
                </w:p>
              </w:tc>
              <w:tc>
                <w:tcPr>
                  <w:tcW w:w="3260" w:type="dxa"/>
                  <w:tcBorders>
                    <w:top w:val="single" w:sz="4" w:space="0" w:color="auto"/>
                    <w:left w:val="single" w:sz="4" w:space="0" w:color="auto"/>
                    <w:bottom w:val="single" w:sz="4" w:space="0" w:color="auto"/>
                    <w:right w:val="single" w:sz="4" w:space="0" w:color="auto"/>
                  </w:tcBorders>
                  <w:hideMark/>
                </w:tcPr>
                <w:p w14:paraId="5F1EC168" w14:textId="08A9F00E" w:rsidR="00DE0FA5" w:rsidRPr="00ED0905" w:rsidRDefault="00DE0FA5" w:rsidP="006371DA">
                  <w:pPr>
                    <w:tabs>
                      <w:tab w:val="left" w:pos="426"/>
                      <w:tab w:val="left" w:pos="1701"/>
                    </w:tabs>
                    <w:rPr>
                      <w:sz w:val="24"/>
                      <w:szCs w:val="24"/>
                    </w:rPr>
                  </w:pPr>
                  <w:r w:rsidRPr="00ED0905">
                    <w:rPr>
                      <w:sz w:val="24"/>
                      <w:szCs w:val="24"/>
                      <w:lang w:bidi="en-US"/>
                    </w:rPr>
                    <w:t>Chief Expert</w:t>
                  </w:r>
                  <w:r w:rsidR="0002259D">
                    <w:rPr>
                      <w:sz w:val="24"/>
                      <w:szCs w:val="24"/>
                      <w:lang w:bidi="en-US"/>
                    </w:rPr>
                    <w:t xml:space="preserve"> </w:t>
                  </w:r>
                  <w:r w:rsidR="0002259D" w:rsidRPr="00ED0905">
                    <w:rPr>
                      <w:sz w:val="24"/>
                      <w:szCs w:val="24"/>
                      <w:lang w:bidi="en-US"/>
                    </w:rPr>
                    <w:t>of the</w:t>
                  </w:r>
                  <w:r w:rsidRPr="00ED0905">
                    <w:rPr>
                      <w:sz w:val="24"/>
                      <w:szCs w:val="24"/>
                      <w:lang w:bidi="en-US"/>
                    </w:rPr>
                    <w:t xml:space="preserve"> Risk and Internal Control Systems Division</w:t>
                  </w:r>
                  <w:r w:rsidR="0002259D">
                    <w:rPr>
                      <w:sz w:val="24"/>
                      <w:szCs w:val="24"/>
                      <w:lang w:bidi="en-US"/>
                    </w:rPr>
                    <w:t xml:space="preserve"> of</w:t>
                  </w:r>
                  <w:r w:rsidRPr="00ED0905">
                    <w:rPr>
                      <w:sz w:val="24"/>
                      <w:szCs w:val="24"/>
                      <w:lang w:bidi="en-US"/>
                    </w:rPr>
                    <w:t xml:space="preserve"> Internal Control and Risk Management Department</w:t>
                  </w:r>
                  <w:r w:rsidR="006371DA">
                    <w:rPr>
                      <w:sz w:val="24"/>
                      <w:szCs w:val="24"/>
                      <w:lang w:bidi="en-US"/>
                    </w:rPr>
                    <w:t xml:space="preserve"> of</w:t>
                  </w:r>
                  <w:r w:rsidR="002C21C1">
                    <w:rPr>
                      <w:sz w:val="24"/>
                      <w:szCs w:val="24"/>
                      <w:lang w:bidi="en-US"/>
                    </w:rPr>
                    <w:t xml:space="preserve"> </w:t>
                  </w:r>
                  <w:r w:rsidRPr="00ED0905">
                    <w:rPr>
                      <w:sz w:val="24"/>
                      <w:szCs w:val="24"/>
                      <w:lang w:bidi="en-US"/>
                    </w:rPr>
                    <w:t>Rosseti, PJSC</w:t>
                  </w:r>
                </w:p>
              </w:tc>
              <w:tc>
                <w:tcPr>
                  <w:tcW w:w="1984" w:type="dxa"/>
                  <w:tcBorders>
                    <w:top w:val="single" w:sz="4" w:space="0" w:color="auto"/>
                    <w:left w:val="single" w:sz="4" w:space="0" w:color="auto"/>
                    <w:bottom w:val="single" w:sz="4" w:space="0" w:color="auto"/>
                    <w:right w:val="single" w:sz="4" w:space="0" w:color="auto"/>
                  </w:tcBorders>
                  <w:hideMark/>
                </w:tcPr>
                <w:p w14:paraId="39EE8E58" w14:textId="77777777" w:rsidR="00DE0FA5" w:rsidRPr="00ED0905" w:rsidRDefault="00DE0FA5" w:rsidP="00DE0FA5">
                  <w:pPr>
                    <w:ind w:right="-28"/>
                    <w:jc w:val="center"/>
                    <w:rPr>
                      <w:sz w:val="24"/>
                      <w:szCs w:val="24"/>
                    </w:rPr>
                  </w:pPr>
                  <w:r w:rsidRPr="00ED0905">
                    <w:rPr>
                      <w:sz w:val="24"/>
                      <w:szCs w:val="24"/>
                      <w:lang w:bidi="en-US"/>
                    </w:rPr>
                    <w:t>Rosseti, PJSC</w:t>
                  </w:r>
                </w:p>
              </w:tc>
              <w:tc>
                <w:tcPr>
                  <w:tcW w:w="2127" w:type="dxa"/>
                  <w:tcBorders>
                    <w:top w:val="single" w:sz="4" w:space="0" w:color="auto"/>
                    <w:left w:val="single" w:sz="4" w:space="0" w:color="auto"/>
                    <w:bottom w:val="single" w:sz="4" w:space="0" w:color="auto"/>
                    <w:right w:val="single" w:sz="4" w:space="0" w:color="auto"/>
                  </w:tcBorders>
                  <w:hideMark/>
                </w:tcPr>
                <w:p w14:paraId="0FD79E76" w14:textId="1883A825" w:rsidR="00DE0FA5" w:rsidRPr="00ED0905" w:rsidRDefault="00A36923" w:rsidP="00DE0FA5">
                  <w:pPr>
                    <w:jc w:val="center"/>
                    <w:rPr>
                      <w:sz w:val="24"/>
                      <w:szCs w:val="24"/>
                    </w:rPr>
                  </w:pPr>
                  <w:r w:rsidRPr="00ED0905">
                    <w:rPr>
                      <w:sz w:val="24"/>
                      <w:szCs w:val="24"/>
                      <w:lang w:bidi="en-US"/>
                    </w:rPr>
                    <w:t>55</w:t>
                  </w:r>
                  <w:r>
                    <w:rPr>
                      <w:sz w:val="24"/>
                      <w:szCs w:val="24"/>
                      <w:lang w:bidi="en-US"/>
                    </w:rPr>
                    <w:t>.</w:t>
                  </w:r>
                  <w:r w:rsidRPr="00ED0905">
                    <w:rPr>
                      <w:sz w:val="24"/>
                      <w:szCs w:val="24"/>
                      <w:lang w:bidi="en-US"/>
                    </w:rPr>
                    <w:t>38</w:t>
                  </w:r>
                </w:p>
              </w:tc>
            </w:tr>
          </w:tbl>
          <w:p w14:paraId="7C9A675E" w14:textId="77777777" w:rsidR="00553A01" w:rsidRPr="00ED0905" w:rsidRDefault="00553A01" w:rsidP="006424E1">
            <w:pPr>
              <w:widowControl w:val="0"/>
              <w:autoSpaceDE/>
              <w:autoSpaceDN/>
              <w:ind w:left="112" w:right="57"/>
              <w:contextualSpacing/>
              <w:jc w:val="both"/>
              <w:rPr>
                <w:b/>
                <w:sz w:val="24"/>
                <w:szCs w:val="24"/>
              </w:rPr>
            </w:pPr>
            <w:r w:rsidRPr="00ED0905">
              <w:rPr>
                <w:b/>
                <w:sz w:val="24"/>
                <w:szCs w:val="24"/>
                <w:lang w:bidi="en-US"/>
              </w:rPr>
              <w:t>Decision taken.</w:t>
            </w:r>
          </w:p>
          <w:p w14:paraId="4A7C6EFE" w14:textId="77777777" w:rsidR="00553A01" w:rsidRPr="00ED0905" w:rsidRDefault="00553A01" w:rsidP="006424E1">
            <w:pPr>
              <w:widowControl w:val="0"/>
              <w:autoSpaceDE/>
              <w:autoSpaceDN/>
              <w:ind w:left="112" w:right="57"/>
              <w:contextualSpacing/>
              <w:jc w:val="both"/>
              <w:rPr>
                <w:b/>
                <w:sz w:val="24"/>
                <w:szCs w:val="24"/>
              </w:rPr>
            </w:pPr>
          </w:p>
          <w:p w14:paraId="22BAEB34" w14:textId="77777777" w:rsidR="00553A01" w:rsidRPr="00ED0905" w:rsidRDefault="00553A01" w:rsidP="006424E1">
            <w:pPr>
              <w:widowControl w:val="0"/>
              <w:autoSpaceDE/>
              <w:autoSpaceDN/>
              <w:ind w:left="112" w:right="57"/>
              <w:contextualSpacing/>
              <w:jc w:val="both"/>
              <w:rPr>
                <w:b/>
                <w:sz w:val="24"/>
                <w:szCs w:val="24"/>
              </w:rPr>
            </w:pPr>
          </w:p>
          <w:p w14:paraId="77DDF710" w14:textId="77777777" w:rsidR="00DB74C1" w:rsidRPr="00ED0905" w:rsidRDefault="00DB74C1" w:rsidP="00DB74C1">
            <w:pPr>
              <w:widowControl w:val="0"/>
              <w:autoSpaceDE/>
              <w:autoSpaceDN/>
              <w:ind w:left="112" w:right="57"/>
              <w:contextualSpacing/>
              <w:jc w:val="both"/>
              <w:rPr>
                <w:b/>
                <w:sz w:val="24"/>
                <w:szCs w:val="24"/>
              </w:rPr>
            </w:pPr>
            <w:r w:rsidRPr="00ED0905">
              <w:rPr>
                <w:b/>
                <w:sz w:val="24"/>
                <w:szCs w:val="24"/>
                <w:lang w:bidi="en-US"/>
              </w:rPr>
              <w:t xml:space="preserve">ISSUE No. 2: On determination of the date of the </w:t>
            </w:r>
            <w:r w:rsidR="00822B1A" w:rsidRPr="00822B1A">
              <w:rPr>
                <w:b/>
                <w:sz w:val="24"/>
                <w:szCs w:val="24"/>
                <w:lang w:bidi="en-US"/>
              </w:rPr>
              <w:t xml:space="preserve">meeting </w:t>
            </w:r>
            <w:r w:rsidRPr="00ED0905">
              <w:rPr>
                <w:b/>
                <w:sz w:val="24"/>
                <w:szCs w:val="24"/>
                <w:lang w:bidi="en-US"/>
              </w:rPr>
              <w:t>of the Board of Directors of the Company to be dedicated to consideration of issues related to preparation for arrangement of the annual General Meeting of Shareholders of the Company.</w:t>
            </w:r>
          </w:p>
          <w:p w14:paraId="195C2477" w14:textId="00836A3B" w:rsidR="00DE0FA5" w:rsidRPr="00C94C9A" w:rsidRDefault="00DE0FA5" w:rsidP="00DE0FA5">
            <w:pPr>
              <w:widowControl w:val="0"/>
              <w:autoSpaceDE/>
              <w:autoSpaceDN/>
              <w:ind w:left="112" w:right="111" w:firstLine="567"/>
              <w:contextualSpacing/>
              <w:jc w:val="both"/>
              <w:rPr>
                <w:sz w:val="24"/>
                <w:szCs w:val="24"/>
              </w:rPr>
            </w:pPr>
            <w:r w:rsidRPr="00ED0905">
              <w:rPr>
                <w:sz w:val="24"/>
                <w:szCs w:val="24"/>
                <w:lang w:bidi="en-US"/>
              </w:rPr>
              <w:t xml:space="preserve">Determine </w:t>
            </w:r>
            <w:r w:rsidR="003E69B1">
              <w:rPr>
                <w:sz w:val="24"/>
                <w:szCs w:val="24"/>
                <w:lang w:bidi="en-US"/>
              </w:rPr>
              <w:t xml:space="preserve">the </w:t>
            </w:r>
            <w:r w:rsidRPr="00ED0905">
              <w:rPr>
                <w:sz w:val="24"/>
                <w:szCs w:val="24"/>
                <w:lang w:bidi="en-US"/>
              </w:rPr>
              <w:t xml:space="preserve">date of the meeting of the Board of Directors of the Company held to review items related to preparation for </w:t>
            </w:r>
            <w:r w:rsidR="003E69B1">
              <w:rPr>
                <w:sz w:val="24"/>
                <w:szCs w:val="24"/>
                <w:lang w:bidi="en-US"/>
              </w:rPr>
              <w:t>arrangement of</w:t>
            </w:r>
            <w:r w:rsidRPr="00ED0905">
              <w:rPr>
                <w:sz w:val="24"/>
                <w:szCs w:val="24"/>
                <w:lang w:bidi="en-US"/>
              </w:rPr>
              <w:t xml:space="preserve"> </w:t>
            </w:r>
            <w:bookmarkStart w:id="0" w:name="_GoBack"/>
            <w:bookmarkEnd w:id="0"/>
            <w:r w:rsidRPr="00ED0905">
              <w:rPr>
                <w:sz w:val="24"/>
                <w:szCs w:val="24"/>
                <w:lang w:bidi="en-US"/>
              </w:rPr>
              <w:t xml:space="preserve">the annual General Meeting of Shareholders of the Company (including items on determination of date, venue and time of the annual General Meeting of Shareholders, start time of registration of persons participating in the annual General Meeting of Shareholders of the Company; on approval of agenda of the annual General Meeting of Shareholders; on approval of the date of determination (fixation) of persons entitled to participate in the annual General Meeting of Shareholders; on approval of form and text of voting bulletins of the annual General Meeting of Shareholders, etc.) </w:t>
            </w:r>
            <w:r w:rsidR="00197327" w:rsidRPr="00C94C9A">
              <w:rPr>
                <w:sz w:val="24"/>
                <w:szCs w:val="24"/>
                <w:lang w:bidi="en-US"/>
              </w:rPr>
              <w:t>–</w:t>
            </w:r>
            <w:r w:rsidRPr="00ED0905">
              <w:rPr>
                <w:sz w:val="24"/>
                <w:szCs w:val="24"/>
                <w:lang w:bidi="en-US"/>
              </w:rPr>
              <w:t xml:space="preserve"> not later than May </w:t>
            </w:r>
            <w:r w:rsidR="00687532" w:rsidRPr="00C94C9A">
              <w:rPr>
                <w:sz w:val="24"/>
                <w:szCs w:val="24"/>
                <w:lang w:bidi="en-US"/>
              </w:rPr>
              <w:t>1</w:t>
            </w:r>
            <w:r w:rsidRPr="00ED0905">
              <w:rPr>
                <w:sz w:val="24"/>
                <w:szCs w:val="24"/>
                <w:lang w:bidi="en-US"/>
              </w:rPr>
              <w:t>3, 2020</w:t>
            </w:r>
            <w:r w:rsidR="003A765F" w:rsidRPr="00C94C9A">
              <w:rPr>
                <w:sz w:val="24"/>
                <w:szCs w:val="24"/>
                <w:lang w:bidi="en-US"/>
              </w:rPr>
              <w:t>.</w:t>
            </w:r>
          </w:p>
          <w:p w14:paraId="7EEFA23F" w14:textId="77777777" w:rsidR="00DB74C1" w:rsidRPr="00ED0905" w:rsidRDefault="00DB74C1" w:rsidP="00DE0FA5">
            <w:pPr>
              <w:widowControl w:val="0"/>
              <w:autoSpaceDE/>
              <w:autoSpaceDN/>
              <w:ind w:left="112" w:right="111" w:firstLine="567"/>
              <w:contextualSpacing/>
              <w:jc w:val="both"/>
              <w:rPr>
                <w:b/>
                <w:sz w:val="24"/>
                <w:szCs w:val="24"/>
              </w:rPr>
            </w:pPr>
            <w:r w:rsidRPr="00ED0905">
              <w:rPr>
                <w:b/>
                <w:sz w:val="24"/>
                <w:szCs w:val="24"/>
                <w:lang w:bidi="en-US"/>
              </w:rPr>
              <w:t>Decision taken.</w:t>
            </w:r>
          </w:p>
          <w:p w14:paraId="4A3053DB" w14:textId="77777777" w:rsidR="0004418A" w:rsidRPr="00ED0905" w:rsidRDefault="0004418A" w:rsidP="006424E1">
            <w:pPr>
              <w:widowControl w:val="0"/>
              <w:autoSpaceDE/>
              <w:autoSpaceDN/>
              <w:ind w:right="111"/>
              <w:contextualSpacing/>
              <w:jc w:val="both"/>
              <w:rPr>
                <w:b/>
                <w:sz w:val="24"/>
                <w:szCs w:val="24"/>
              </w:rPr>
            </w:pPr>
          </w:p>
          <w:p w14:paraId="3B0DD3E6" w14:textId="77777777" w:rsidR="00C531A3" w:rsidRPr="00ED0905" w:rsidRDefault="00424501" w:rsidP="00CB4F21">
            <w:pPr>
              <w:widowControl w:val="0"/>
              <w:autoSpaceDE/>
              <w:autoSpaceDN/>
              <w:ind w:left="112" w:right="111"/>
              <w:contextualSpacing/>
              <w:jc w:val="both"/>
              <w:rPr>
                <w:sz w:val="24"/>
                <w:szCs w:val="24"/>
              </w:rPr>
            </w:pPr>
            <w:r w:rsidRPr="00ED0905">
              <w:rPr>
                <w:sz w:val="24"/>
                <w:szCs w:val="24"/>
                <w:lang w:bidi="en-US"/>
              </w:rPr>
              <w:t xml:space="preserve">2.3. If the agenda of the </w:t>
            </w:r>
            <w:r w:rsidR="00822B1A" w:rsidRPr="00ED0905">
              <w:rPr>
                <w:sz w:val="24"/>
                <w:szCs w:val="24"/>
                <w:lang w:bidi="en-US"/>
              </w:rPr>
              <w:t xml:space="preserve">meeting </w:t>
            </w:r>
            <w:r w:rsidRPr="00ED0905">
              <w:rPr>
                <w:sz w:val="24"/>
                <w:szCs w:val="24"/>
                <w:lang w:bidi="en-US"/>
              </w:rPr>
              <w:t xml:space="preserve">of the Issuer’s Board of Directors (Supervisory Board) contains issues </w:t>
            </w:r>
            <w:r w:rsidRPr="00ED0905">
              <w:rPr>
                <w:sz w:val="24"/>
                <w:szCs w:val="24"/>
                <w:lang w:bidi="en-US"/>
              </w:rPr>
              <w:lastRenderedPageBreak/>
              <w:t xml:space="preserve">related to exercise of rights with regard to certain securities of the Issuer, the identification attributes of such securities shall be indicated: </w:t>
            </w:r>
            <w:r w:rsidRPr="00ED0905">
              <w:rPr>
                <w:b/>
                <w:sz w:val="24"/>
                <w:szCs w:val="24"/>
                <w:lang w:bidi="en-US"/>
              </w:rPr>
              <w:t xml:space="preserve">Ordinary registered uncertified shares, state registration number of the securities issue 1-01-03347-D dated 23.03.2005, International Securities Identification Number (ISIN) – RU000A0JPPB9. </w:t>
            </w:r>
          </w:p>
          <w:p w14:paraId="1C86E224" w14:textId="77777777" w:rsidR="00424501" w:rsidRPr="00ED0905" w:rsidRDefault="00424501" w:rsidP="006424E1">
            <w:pPr>
              <w:widowControl w:val="0"/>
              <w:autoSpaceDE/>
              <w:autoSpaceDN/>
              <w:ind w:left="112" w:right="111"/>
              <w:contextualSpacing/>
              <w:jc w:val="both"/>
              <w:rPr>
                <w:b/>
                <w:sz w:val="24"/>
                <w:szCs w:val="24"/>
              </w:rPr>
            </w:pPr>
            <w:r w:rsidRPr="00ED0905">
              <w:rPr>
                <w:sz w:val="24"/>
                <w:szCs w:val="24"/>
                <w:lang w:bidi="en-US"/>
              </w:rPr>
              <w:t xml:space="preserve">2.4. Date of arrangement of the </w:t>
            </w:r>
            <w:r w:rsidR="00822B1A" w:rsidRPr="00ED0905">
              <w:rPr>
                <w:sz w:val="24"/>
                <w:szCs w:val="24"/>
                <w:lang w:bidi="en-US"/>
              </w:rPr>
              <w:t xml:space="preserve">meeting </w:t>
            </w:r>
            <w:r w:rsidRPr="00ED0905">
              <w:rPr>
                <w:sz w:val="24"/>
                <w:szCs w:val="24"/>
                <w:lang w:bidi="en-US"/>
              </w:rPr>
              <w:t xml:space="preserve">of the Board of Directors of the Issuer whereat the relevant decisions were taken: </w:t>
            </w:r>
            <w:r w:rsidRPr="00ED0905">
              <w:rPr>
                <w:b/>
                <w:sz w:val="24"/>
                <w:szCs w:val="24"/>
                <w:lang w:bidi="en-US"/>
              </w:rPr>
              <w:t>06.03.2020.</w:t>
            </w:r>
          </w:p>
          <w:p w14:paraId="7D9E52C5" w14:textId="77777777" w:rsidR="00E369EF" w:rsidRPr="00ED0905" w:rsidRDefault="00424501" w:rsidP="006424E1">
            <w:pPr>
              <w:widowControl w:val="0"/>
              <w:tabs>
                <w:tab w:val="left" w:pos="591"/>
              </w:tabs>
              <w:autoSpaceDE/>
              <w:autoSpaceDN/>
              <w:ind w:left="57" w:right="57"/>
              <w:contextualSpacing/>
              <w:jc w:val="both"/>
              <w:rPr>
                <w:sz w:val="24"/>
                <w:szCs w:val="24"/>
              </w:rPr>
            </w:pPr>
            <w:r w:rsidRPr="00ED0905">
              <w:rPr>
                <w:sz w:val="24"/>
                <w:szCs w:val="24"/>
                <w:lang w:bidi="en-US"/>
              </w:rPr>
              <w:t xml:space="preserve">2.5. Date and number of the Minutes of the meeting of the Board of Directors of the Issuer whereat the relevant decisions were approved: </w:t>
            </w:r>
            <w:r w:rsidRPr="00C3322B">
              <w:rPr>
                <w:b/>
                <w:sz w:val="24"/>
                <w:szCs w:val="24"/>
                <w:lang w:bidi="en-US"/>
              </w:rPr>
              <w:t>Minutes</w:t>
            </w:r>
            <w:r w:rsidRPr="00ED0905">
              <w:rPr>
                <w:sz w:val="24"/>
                <w:szCs w:val="24"/>
                <w:lang w:bidi="en-US"/>
              </w:rPr>
              <w:t xml:space="preserve"> </w:t>
            </w:r>
            <w:r w:rsidRPr="00ED0905">
              <w:rPr>
                <w:b/>
                <w:sz w:val="24"/>
                <w:szCs w:val="24"/>
                <w:lang w:bidi="en-US"/>
              </w:rPr>
              <w:t>No. 352/29 as of March 10, 2020.</w:t>
            </w:r>
          </w:p>
        </w:tc>
      </w:tr>
      <w:tr w:rsidR="00137C8F" w:rsidRPr="00ED0905" w14:paraId="3EFBDF90" w14:textId="77777777"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14:paraId="7A94F159" w14:textId="77777777" w:rsidR="00137C8F" w:rsidRPr="00ED0905" w:rsidRDefault="00137C8F" w:rsidP="006424E1">
            <w:pPr>
              <w:widowControl w:val="0"/>
              <w:autoSpaceDE/>
              <w:autoSpaceDN/>
              <w:spacing w:after="60"/>
              <w:jc w:val="center"/>
              <w:rPr>
                <w:sz w:val="24"/>
                <w:szCs w:val="24"/>
              </w:rPr>
            </w:pPr>
            <w:r w:rsidRPr="00ED0905">
              <w:rPr>
                <w:sz w:val="24"/>
                <w:szCs w:val="24"/>
                <w:lang w:bidi="en-US"/>
              </w:rPr>
              <w:lastRenderedPageBreak/>
              <w:t>3. Signature</w:t>
            </w:r>
          </w:p>
        </w:tc>
      </w:tr>
      <w:tr w:rsidR="008A470A" w:rsidRPr="00ED0905" w14:paraId="27DA0B89" w14:textId="77777777"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14:paraId="5FBC7772" w14:textId="77777777" w:rsidR="00956F10" w:rsidRPr="00ED0905" w:rsidRDefault="008A470A" w:rsidP="006424E1">
            <w:pPr>
              <w:widowControl w:val="0"/>
              <w:ind w:left="498" w:hanging="441"/>
              <w:rPr>
                <w:sz w:val="24"/>
                <w:szCs w:val="24"/>
              </w:rPr>
            </w:pPr>
            <w:r w:rsidRPr="00ED0905">
              <w:rPr>
                <w:sz w:val="24"/>
                <w:szCs w:val="24"/>
                <w:lang w:bidi="en-US"/>
              </w:rPr>
              <w:t>3.1. Head of the Department for Corporate Governance and Shareholder Relations of IDGC of North-West, PJSC</w:t>
            </w:r>
          </w:p>
          <w:p w14:paraId="5C3F2BFA" w14:textId="77777777" w:rsidR="008A470A" w:rsidRPr="00ED0905" w:rsidRDefault="00C93A19" w:rsidP="0042708A">
            <w:pPr>
              <w:widowControl w:val="0"/>
              <w:autoSpaceDE/>
              <w:ind w:left="511" w:firstLine="24"/>
              <w:rPr>
                <w:sz w:val="24"/>
                <w:szCs w:val="24"/>
                <w:lang w:eastAsia="en-US"/>
              </w:rPr>
            </w:pPr>
            <w:r w:rsidRPr="00ED0905">
              <w:rPr>
                <w:sz w:val="24"/>
                <w:szCs w:val="24"/>
                <w:lang w:bidi="en-US"/>
              </w:rPr>
              <w:t>(under the Power of Attorney No. 256 as of December 04, 2019)</w:t>
            </w:r>
          </w:p>
        </w:tc>
        <w:tc>
          <w:tcPr>
            <w:tcW w:w="3119" w:type="dxa"/>
            <w:tcBorders>
              <w:top w:val="single" w:sz="4" w:space="0" w:color="auto"/>
              <w:left w:val="nil"/>
              <w:bottom w:val="single" w:sz="4" w:space="0" w:color="auto"/>
              <w:right w:val="nil"/>
            </w:tcBorders>
          </w:tcPr>
          <w:p w14:paraId="7E86EE4F" w14:textId="77777777" w:rsidR="008A470A" w:rsidRPr="00ED0905" w:rsidRDefault="008A470A" w:rsidP="006424E1">
            <w:pPr>
              <w:widowControl w:val="0"/>
              <w:spacing w:line="228" w:lineRule="auto"/>
              <w:ind w:left="617"/>
              <w:rPr>
                <w:sz w:val="24"/>
                <w:szCs w:val="24"/>
                <w:lang w:eastAsia="en-US"/>
              </w:rPr>
            </w:pPr>
          </w:p>
        </w:tc>
        <w:tc>
          <w:tcPr>
            <w:tcW w:w="2126" w:type="dxa"/>
            <w:tcBorders>
              <w:top w:val="nil"/>
              <w:left w:val="nil"/>
              <w:bottom w:val="nil"/>
              <w:right w:val="single" w:sz="4" w:space="0" w:color="auto"/>
            </w:tcBorders>
            <w:vAlign w:val="bottom"/>
          </w:tcPr>
          <w:p w14:paraId="19713A66" w14:textId="77777777" w:rsidR="008A470A" w:rsidRPr="00ED0905" w:rsidRDefault="00C93A19" w:rsidP="006424E1">
            <w:pPr>
              <w:widowControl w:val="0"/>
              <w:spacing w:line="228" w:lineRule="auto"/>
              <w:ind w:left="57"/>
              <w:rPr>
                <w:sz w:val="24"/>
                <w:szCs w:val="24"/>
                <w:lang w:eastAsia="en-US"/>
              </w:rPr>
            </w:pPr>
            <w:r w:rsidRPr="00ED0905">
              <w:rPr>
                <w:sz w:val="24"/>
                <w:szCs w:val="24"/>
                <w:lang w:bidi="en-US"/>
              </w:rPr>
              <w:t xml:space="preserve">A.A. </w:t>
            </w:r>
            <w:proofErr w:type="spellStart"/>
            <w:r w:rsidRPr="00ED0905">
              <w:rPr>
                <w:sz w:val="24"/>
                <w:szCs w:val="24"/>
                <w:lang w:bidi="en-US"/>
              </w:rPr>
              <w:t>Temnyshev</w:t>
            </w:r>
            <w:proofErr w:type="spellEnd"/>
          </w:p>
        </w:tc>
      </w:tr>
      <w:tr w:rsidR="008A470A" w:rsidRPr="00ED0905" w14:paraId="70A33D8C" w14:textId="77777777"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14:paraId="72F94E40" w14:textId="77777777" w:rsidR="008A470A" w:rsidRPr="00ED0905" w:rsidRDefault="008A470A" w:rsidP="006424E1">
            <w:pPr>
              <w:widowControl w:val="0"/>
              <w:autoSpaceDE/>
              <w:spacing w:line="276" w:lineRule="auto"/>
              <w:ind w:left="57"/>
              <w:rPr>
                <w:sz w:val="24"/>
                <w:szCs w:val="24"/>
                <w:lang w:eastAsia="en-US"/>
              </w:rPr>
            </w:pPr>
          </w:p>
          <w:p w14:paraId="613BD207" w14:textId="77777777" w:rsidR="008A470A" w:rsidRPr="00ED0905" w:rsidRDefault="008A470A" w:rsidP="006424E1">
            <w:pPr>
              <w:widowControl w:val="0"/>
              <w:autoSpaceDE/>
              <w:spacing w:line="276" w:lineRule="auto"/>
              <w:ind w:left="57"/>
              <w:rPr>
                <w:sz w:val="24"/>
                <w:szCs w:val="24"/>
                <w:lang w:eastAsia="en-US"/>
              </w:rPr>
            </w:pPr>
            <w:r w:rsidRPr="00ED0905">
              <w:rPr>
                <w:sz w:val="24"/>
                <w:szCs w:val="24"/>
                <w:lang w:bidi="en-US"/>
              </w:rPr>
              <w:t xml:space="preserve">3.2. Date </w:t>
            </w:r>
            <w:r w:rsidRPr="00ED0905">
              <w:rPr>
                <w:b/>
                <w:sz w:val="24"/>
                <w:szCs w:val="24"/>
                <w:lang w:bidi="en-US"/>
              </w:rPr>
              <w:t>March 10, 2020</w:t>
            </w:r>
          </w:p>
        </w:tc>
        <w:tc>
          <w:tcPr>
            <w:tcW w:w="3119" w:type="dxa"/>
            <w:tcBorders>
              <w:top w:val="nil"/>
              <w:left w:val="nil"/>
              <w:bottom w:val="single" w:sz="4" w:space="0" w:color="auto"/>
              <w:right w:val="nil"/>
            </w:tcBorders>
            <w:hideMark/>
          </w:tcPr>
          <w:p w14:paraId="4EF53C38" w14:textId="77777777" w:rsidR="008A470A" w:rsidRPr="00ED0905" w:rsidRDefault="008A470A" w:rsidP="006424E1">
            <w:pPr>
              <w:widowControl w:val="0"/>
              <w:autoSpaceDE/>
              <w:spacing w:line="276" w:lineRule="auto"/>
              <w:ind w:left="57"/>
              <w:jc w:val="center"/>
              <w:rPr>
                <w:sz w:val="24"/>
                <w:szCs w:val="24"/>
                <w:lang w:eastAsia="en-US"/>
              </w:rPr>
            </w:pPr>
            <w:r w:rsidRPr="00ED0905">
              <w:rPr>
                <w:sz w:val="24"/>
                <w:szCs w:val="24"/>
                <w:lang w:bidi="en-US"/>
              </w:rPr>
              <w:t>(signature)</w:t>
            </w:r>
          </w:p>
          <w:p w14:paraId="31141CD7" w14:textId="77777777" w:rsidR="008A470A" w:rsidRPr="00ED0905" w:rsidRDefault="008A470A" w:rsidP="006424E1">
            <w:pPr>
              <w:widowControl w:val="0"/>
              <w:autoSpaceDE/>
              <w:spacing w:line="276" w:lineRule="auto"/>
              <w:ind w:left="57"/>
              <w:jc w:val="center"/>
              <w:rPr>
                <w:sz w:val="24"/>
                <w:szCs w:val="24"/>
                <w:lang w:eastAsia="en-US"/>
              </w:rPr>
            </w:pPr>
            <w:r w:rsidRPr="00ED0905">
              <w:rPr>
                <w:sz w:val="24"/>
                <w:szCs w:val="24"/>
                <w:lang w:bidi="en-US"/>
              </w:rPr>
              <w:t>Stamp here</w:t>
            </w:r>
          </w:p>
        </w:tc>
        <w:tc>
          <w:tcPr>
            <w:tcW w:w="2126" w:type="dxa"/>
            <w:tcBorders>
              <w:top w:val="nil"/>
              <w:left w:val="nil"/>
              <w:bottom w:val="single" w:sz="4" w:space="0" w:color="auto"/>
              <w:right w:val="single" w:sz="4" w:space="0" w:color="auto"/>
            </w:tcBorders>
            <w:vAlign w:val="bottom"/>
          </w:tcPr>
          <w:p w14:paraId="6BA33E8B" w14:textId="77777777" w:rsidR="008A470A" w:rsidRPr="00ED0905" w:rsidRDefault="008A470A" w:rsidP="006424E1">
            <w:pPr>
              <w:widowControl w:val="0"/>
              <w:autoSpaceDE/>
              <w:spacing w:line="276" w:lineRule="auto"/>
              <w:ind w:left="57"/>
              <w:rPr>
                <w:sz w:val="24"/>
                <w:szCs w:val="24"/>
                <w:lang w:eastAsia="en-US"/>
              </w:rPr>
            </w:pPr>
          </w:p>
        </w:tc>
      </w:tr>
    </w:tbl>
    <w:p w14:paraId="417D2928" w14:textId="77777777" w:rsidR="00CA0134" w:rsidRPr="00ED0905" w:rsidRDefault="00CA0134" w:rsidP="006424E1">
      <w:pPr>
        <w:rPr>
          <w:sz w:val="25"/>
          <w:szCs w:val="25"/>
        </w:rPr>
      </w:pPr>
    </w:p>
    <w:p w14:paraId="79A0C2C3" w14:textId="77777777" w:rsidR="008D5BEC" w:rsidRPr="00ED0905" w:rsidRDefault="008D5BEC" w:rsidP="006424E1">
      <w:pPr>
        <w:rPr>
          <w:sz w:val="25"/>
          <w:szCs w:val="25"/>
        </w:rPr>
      </w:pPr>
    </w:p>
    <w:p w14:paraId="275CADE0" w14:textId="77777777" w:rsidR="002C1BD0" w:rsidRPr="00ED0905" w:rsidRDefault="002C1BD0" w:rsidP="006424E1">
      <w:pPr>
        <w:widowControl w:val="0"/>
        <w:rPr>
          <w:sz w:val="25"/>
          <w:szCs w:val="25"/>
        </w:rPr>
      </w:pPr>
    </w:p>
    <w:p w14:paraId="298727BE" w14:textId="77777777" w:rsidR="002C1BD0" w:rsidRPr="00ED0905" w:rsidRDefault="002C1BD0" w:rsidP="006424E1">
      <w:pPr>
        <w:widowControl w:val="0"/>
        <w:rPr>
          <w:sz w:val="25"/>
          <w:szCs w:val="25"/>
        </w:rPr>
      </w:pPr>
    </w:p>
    <w:p w14:paraId="410C74CC" w14:textId="77777777" w:rsidR="002C1BD0" w:rsidRPr="00ED0905" w:rsidRDefault="002C1BD0" w:rsidP="006424E1">
      <w:pPr>
        <w:widowControl w:val="0"/>
        <w:rPr>
          <w:sz w:val="25"/>
          <w:szCs w:val="25"/>
        </w:rPr>
      </w:pPr>
    </w:p>
    <w:p w14:paraId="15E9889C" w14:textId="77777777" w:rsidR="002C1BD0" w:rsidRPr="00ED0905" w:rsidRDefault="002C1BD0" w:rsidP="006424E1">
      <w:pPr>
        <w:widowControl w:val="0"/>
        <w:rPr>
          <w:sz w:val="25"/>
          <w:szCs w:val="25"/>
        </w:rPr>
      </w:pPr>
    </w:p>
    <w:p w14:paraId="3B2A7BA0" w14:textId="77777777" w:rsidR="002C1BD0" w:rsidRPr="00ED0905" w:rsidRDefault="002C1BD0" w:rsidP="006424E1">
      <w:pPr>
        <w:widowControl w:val="0"/>
        <w:rPr>
          <w:sz w:val="25"/>
          <w:szCs w:val="25"/>
        </w:rPr>
      </w:pPr>
    </w:p>
    <w:p w14:paraId="67D57061" w14:textId="77777777" w:rsidR="002C1BD0" w:rsidRPr="00ED0905" w:rsidRDefault="002C1BD0" w:rsidP="006424E1">
      <w:pPr>
        <w:widowControl w:val="0"/>
        <w:rPr>
          <w:sz w:val="25"/>
          <w:szCs w:val="25"/>
        </w:rPr>
      </w:pPr>
    </w:p>
    <w:p w14:paraId="02452F7B" w14:textId="77777777" w:rsidR="002C1BD0" w:rsidRPr="00ED0905" w:rsidRDefault="002C1BD0" w:rsidP="006424E1">
      <w:pPr>
        <w:widowControl w:val="0"/>
        <w:rPr>
          <w:sz w:val="25"/>
          <w:szCs w:val="25"/>
        </w:rPr>
      </w:pPr>
    </w:p>
    <w:p w14:paraId="333B26ED" w14:textId="77777777" w:rsidR="002C1BD0" w:rsidRPr="00ED0905" w:rsidRDefault="002C1BD0" w:rsidP="006424E1">
      <w:pPr>
        <w:widowControl w:val="0"/>
        <w:rPr>
          <w:sz w:val="25"/>
          <w:szCs w:val="25"/>
        </w:rPr>
      </w:pPr>
    </w:p>
    <w:p w14:paraId="7F511023" w14:textId="77777777" w:rsidR="002C1BD0" w:rsidRPr="00ED0905" w:rsidRDefault="002C1BD0" w:rsidP="006424E1">
      <w:pPr>
        <w:widowControl w:val="0"/>
        <w:rPr>
          <w:sz w:val="25"/>
          <w:szCs w:val="25"/>
        </w:rPr>
      </w:pPr>
    </w:p>
    <w:p w14:paraId="63E50ED7" w14:textId="77777777" w:rsidR="002C1BD0" w:rsidRPr="00ED0905" w:rsidRDefault="002C1BD0" w:rsidP="006424E1">
      <w:pPr>
        <w:widowControl w:val="0"/>
        <w:rPr>
          <w:sz w:val="25"/>
          <w:szCs w:val="25"/>
        </w:rPr>
      </w:pPr>
    </w:p>
    <w:p w14:paraId="65773F52" w14:textId="77777777" w:rsidR="002C1BD0" w:rsidRPr="00ED0905" w:rsidRDefault="002C1BD0" w:rsidP="006424E1">
      <w:pPr>
        <w:widowControl w:val="0"/>
        <w:rPr>
          <w:sz w:val="25"/>
          <w:szCs w:val="25"/>
        </w:rPr>
      </w:pPr>
    </w:p>
    <w:p w14:paraId="2AC5183D" w14:textId="77777777" w:rsidR="002C1BD0" w:rsidRPr="00ED0905" w:rsidRDefault="002C1BD0" w:rsidP="006424E1">
      <w:pPr>
        <w:widowControl w:val="0"/>
        <w:rPr>
          <w:sz w:val="25"/>
          <w:szCs w:val="25"/>
        </w:rPr>
      </w:pPr>
    </w:p>
    <w:p w14:paraId="663FA1C4" w14:textId="77777777" w:rsidR="002C1BD0" w:rsidRPr="00ED0905" w:rsidRDefault="002C1BD0" w:rsidP="006424E1">
      <w:pPr>
        <w:widowControl w:val="0"/>
        <w:rPr>
          <w:sz w:val="25"/>
          <w:szCs w:val="25"/>
        </w:rPr>
      </w:pPr>
    </w:p>
    <w:p w14:paraId="322DD297" w14:textId="77777777" w:rsidR="002C1BD0" w:rsidRPr="00ED0905" w:rsidRDefault="002C1BD0" w:rsidP="006424E1">
      <w:pPr>
        <w:widowControl w:val="0"/>
        <w:rPr>
          <w:sz w:val="25"/>
          <w:szCs w:val="25"/>
        </w:rPr>
      </w:pPr>
    </w:p>
    <w:p w14:paraId="22F4C466" w14:textId="77777777" w:rsidR="002C1BD0" w:rsidRPr="00ED0905" w:rsidRDefault="002C1BD0" w:rsidP="006424E1">
      <w:pPr>
        <w:widowControl w:val="0"/>
        <w:rPr>
          <w:sz w:val="25"/>
          <w:szCs w:val="25"/>
        </w:rPr>
      </w:pPr>
    </w:p>
    <w:p w14:paraId="231F32DB" w14:textId="77777777" w:rsidR="002C1BD0" w:rsidRPr="00ED0905" w:rsidRDefault="002C1BD0" w:rsidP="006424E1">
      <w:pPr>
        <w:widowControl w:val="0"/>
        <w:rPr>
          <w:sz w:val="25"/>
          <w:szCs w:val="25"/>
        </w:rPr>
      </w:pPr>
    </w:p>
    <w:p w14:paraId="7EEEBF11" w14:textId="77777777" w:rsidR="002C1BD0" w:rsidRPr="00ED0905" w:rsidRDefault="002C1BD0" w:rsidP="006424E1">
      <w:pPr>
        <w:widowControl w:val="0"/>
        <w:rPr>
          <w:sz w:val="25"/>
          <w:szCs w:val="25"/>
        </w:rPr>
      </w:pPr>
    </w:p>
    <w:p w14:paraId="2824E244" w14:textId="77777777" w:rsidR="002C1BD0" w:rsidRPr="00ED0905" w:rsidRDefault="002C1BD0" w:rsidP="006424E1">
      <w:pPr>
        <w:widowControl w:val="0"/>
        <w:rPr>
          <w:sz w:val="25"/>
          <w:szCs w:val="25"/>
        </w:rPr>
      </w:pPr>
    </w:p>
    <w:p w14:paraId="2A09248B" w14:textId="77777777" w:rsidR="002C1BD0" w:rsidRPr="00ED0905" w:rsidRDefault="002C1BD0" w:rsidP="006424E1">
      <w:pPr>
        <w:widowControl w:val="0"/>
        <w:rPr>
          <w:sz w:val="25"/>
          <w:szCs w:val="25"/>
        </w:rPr>
      </w:pPr>
    </w:p>
    <w:p w14:paraId="3BCBBA2B" w14:textId="77777777" w:rsidR="002C1BD0" w:rsidRPr="00ED0905" w:rsidRDefault="002C1BD0" w:rsidP="006424E1">
      <w:pPr>
        <w:widowControl w:val="0"/>
        <w:rPr>
          <w:sz w:val="25"/>
          <w:szCs w:val="25"/>
        </w:rPr>
      </w:pPr>
    </w:p>
    <w:p w14:paraId="11B1DD04" w14:textId="77777777" w:rsidR="002C1BD0" w:rsidRPr="00ED0905" w:rsidRDefault="002C1BD0" w:rsidP="006424E1">
      <w:pPr>
        <w:widowControl w:val="0"/>
        <w:rPr>
          <w:sz w:val="25"/>
          <w:szCs w:val="25"/>
        </w:rPr>
      </w:pPr>
    </w:p>
    <w:p w14:paraId="6F788A50" w14:textId="77777777" w:rsidR="002C1BD0" w:rsidRPr="00ED0905" w:rsidRDefault="002C1BD0" w:rsidP="006424E1">
      <w:pPr>
        <w:widowControl w:val="0"/>
        <w:rPr>
          <w:sz w:val="25"/>
          <w:szCs w:val="25"/>
        </w:rPr>
      </w:pPr>
    </w:p>
    <w:p w14:paraId="7E5F112D" w14:textId="77777777" w:rsidR="002C1BD0" w:rsidRPr="00ED0905" w:rsidRDefault="002C1BD0" w:rsidP="006424E1">
      <w:pPr>
        <w:widowControl w:val="0"/>
        <w:rPr>
          <w:sz w:val="25"/>
          <w:szCs w:val="25"/>
        </w:rPr>
      </w:pPr>
    </w:p>
    <w:p w14:paraId="2022DDC4" w14:textId="77777777" w:rsidR="002C1BD0" w:rsidRPr="00ED0905" w:rsidRDefault="002C1BD0" w:rsidP="006424E1">
      <w:pPr>
        <w:widowControl w:val="0"/>
        <w:rPr>
          <w:sz w:val="25"/>
          <w:szCs w:val="25"/>
        </w:rPr>
      </w:pPr>
    </w:p>
    <w:p w14:paraId="74A269C3" w14:textId="77777777" w:rsidR="002C1BD0" w:rsidRPr="00ED0905" w:rsidRDefault="002C1BD0" w:rsidP="006424E1">
      <w:pPr>
        <w:widowControl w:val="0"/>
        <w:rPr>
          <w:sz w:val="25"/>
          <w:szCs w:val="25"/>
        </w:rPr>
      </w:pPr>
    </w:p>
    <w:p w14:paraId="15C05B93" w14:textId="77777777" w:rsidR="002C1BD0" w:rsidRPr="00ED0905" w:rsidRDefault="002C1BD0" w:rsidP="006424E1">
      <w:pPr>
        <w:widowControl w:val="0"/>
        <w:rPr>
          <w:sz w:val="25"/>
          <w:szCs w:val="25"/>
        </w:rPr>
      </w:pPr>
    </w:p>
    <w:p w14:paraId="0F85C217" w14:textId="77777777" w:rsidR="009E5C35" w:rsidRPr="00ED0905" w:rsidRDefault="009E5C35" w:rsidP="006424E1">
      <w:pPr>
        <w:widowControl w:val="0"/>
        <w:rPr>
          <w:sz w:val="25"/>
          <w:szCs w:val="25"/>
        </w:rPr>
      </w:pPr>
    </w:p>
    <w:p w14:paraId="19739BDD" w14:textId="77777777" w:rsidR="009E5C35" w:rsidRPr="00ED0905" w:rsidRDefault="009E5C35" w:rsidP="006424E1">
      <w:pPr>
        <w:widowControl w:val="0"/>
        <w:rPr>
          <w:sz w:val="25"/>
          <w:szCs w:val="25"/>
        </w:rPr>
      </w:pPr>
    </w:p>
    <w:p w14:paraId="032F26E9" w14:textId="77777777" w:rsidR="009E5C35" w:rsidRPr="00ED0905" w:rsidRDefault="009E5C35" w:rsidP="006424E1">
      <w:pPr>
        <w:widowControl w:val="0"/>
        <w:rPr>
          <w:sz w:val="25"/>
          <w:szCs w:val="25"/>
        </w:rPr>
      </w:pPr>
    </w:p>
    <w:p w14:paraId="42F45FE8" w14:textId="77777777" w:rsidR="009E5C35" w:rsidRPr="00ED0905" w:rsidRDefault="009E5C35" w:rsidP="006424E1">
      <w:pPr>
        <w:widowControl w:val="0"/>
        <w:rPr>
          <w:sz w:val="25"/>
          <w:szCs w:val="25"/>
        </w:rPr>
      </w:pPr>
    </w:p>
    <w:p w14:paraId="34102804" w14:textId="77777777" w:rsidR="009E5C35" w:rsidRPr="00ED0905" w:rsidRDefault="009E5C35" w:rsidP="006424E1">
      <w:pPr>
        <w:widowControl w:val="0"/>
        <w:rPr>
          <w:sz w:val="25"/>
          <w:szCs w:val="25"/>
        </w:rPr>
      </w:pPr>
    </w:p>
    <w:p w14:paraId="6ADBFF09" w14:textId="77777777" w:rsidR="009E5C35" w:rsidRPr="00ED0905" w:rsidRDefault="009E5C35" w:rsidP="006424E1">
      <w:pPr>
        <w:widowControl w:val="0"/>
        <w:rPr>
          <w:sz w:val="25"/>
          <w:szCs w:val="25"/>
        </w:rPr>
      </w:pPr>
    </w:p>
    <w:p w14:paraId="14D3F774" w14:textId="77777777" w:rsidR="009E5C35" w:rsidRPr="00ED0905" w:rsidRDefault="009E5C35" w:rsidP="006424E1">
      <w:pPr>
        <w:widowControl w:val="0"/>
        <w:rPr>
          <w:sz w:val="25"/>
          <w:szCs w:val="25"/>
        </w:rPr>
      </w:pPr>
    </w:p>
    <w:p w14:paraId="22C8E84C" w14:textId="77777777" w:rsidR="009E5C35" w:rsidRPr="00ED0905" w:rsidRDefault="009E5C35" w:rsidP="006424E1">
      <w:pPr>
        <w:widowControl w:val="0"/>
        <w:rPr>
          <w:sz w:val="25"/>
          <w:szCs w:val="25"/>
        </w:rPr>
      </w:pPr>
    </w:p>
    <w:p w14:paraId="10846635" w14:textId="77777777" w:rsidR="009E5C35" w:rsidRPr="00ED0905" w:rsidRDefault="009E5C35" w:rsidP="006424E1">
      <w:pPr>
        <w:widowControl w:val="0"/>
        <w:rPr>
          <w:sz w:val="25"/>
          <w:szCs w:val="25"/>
        </w:rPr>
      </w:pPr>
    </w:p>
    <w:p w14:paraId="4251B461" w14:textId="77777777" w:rsidR="009E5C35" w:rsidRPr="00ED0905" w:rsidRDefault="009E5C35" w:rsidP="006424E1">
      <w:pPr>
        <w:widowControl w:val="0"/>
        <w:rPr>
          <w:sz w:val="25"/>
          <w:szCs w:val="25"/>
        </w:rPr>
      </w:pPr>
    </w:p>
    <w:p w14:paraId="5381BEC2" w14:textId="77777777" w:rsidR="009E5C35" w:rsidRPr="00ED0905" w:rsidRDefault="009E5C35" w:rsidP="006424E1">
      <w:pPr>
        <w:widowControl w:val="0"/>
        <w:rPr>
          <w:sz w:val="25"/>
          <w:szCs w:val="25"/>
        </w:rPr>
      </w:pPr>
    </w:p>
    <w:p w14:paraId="33800A4B" w14:textId="77777777" w:rsidR="009E5C35" w:rsidRPr="00ED0905" w:rsidRDefault="009E5C35" w:rsidP="006424E1">
      <w:pPr>
        <w:widowControl w:val="0"/>
        <w:rPr>
          <w:sz w:val="25"/>
          <w:szCs w:val="25"/>
        </w:rPr>
      </w:pPr>
    </w:p>
    <w:p w14:paraId="5217B5B6" w14:textId="77777777" w:rsidR="00717033" w:rsidRPr="00ED0905" w:rsidRDefault="00717033" w:rsidP="006424E1">
      <w:pPr>
        <w:widowControl w:val="0"/>
        <w:rPr>
          <w:sz w:val="25"/>
          <w:szCs w:val="25"/>
        </w:rPr>
      </w:pPr>
    </w:p>
    <w:p w14:paraId="72A2F87B" w14:textId="77777777" w:rsidR="00717033" w:rsidRPr="00ED0905" w:rsidRDefault="00717033" w:rsidP="006424E1">
      <w:pPr>
        <w:widowControl w:val="0"/>
        <w:rPr>
          <w:sz w:val="25"/>
          <w:szCs w:val="25"/>
        </w:rPr>
      </w:pPr>
    </w:p>
    <w:p w14:paraId="71238011" w14:textId="77777777" w:rsidR="00717033" w:rsidRPr="00ED0905" w:rsidRDefault="00717033" w:rsidP="006424E1">
      <w:pPr>
        <w:widowControl w:val="0"/>
        <w:rPr>
          <w:sz w:val="25"/>
          <w:szCs w:val="25"/>
        </w:rPr>
      </w:pPr>
    </w:p>
    <w:p w14:paraId="79F4EFE7" w14:textId="77777777" w:rsidR="00717033" w:rsidRPr="00ED0905" w:rsidRDefault="00717033" w:rsidP="006424E1">
      <w:pPr>
        <w:widowControl w:val="0"/>
        <w:rPr>
          <w:sz w:val="25"/>
          <w:szCs w:val="25"/>
        </w:rPr>
      </w:pPr>
    </w:p>
    <w:p w14:paraId="44A46821" w14:textId="77777777" w:rsidR="00717033" w:rsidRPr="00ED0905" w:rsidRDefault="00717033" w:rsidP="006424E1">
      <w:pPr>
        <w:widowControl w:val="0"/>
        <w:rPr>
          <w:sz w:val="25"/>
          <w:szCs w:val="25"/>
        </w:rPr>
      </w:pPr>
    </w:p>
    <w:p w14:paraId="723B9386" w14:textId="77777777" w:rsidR="00717033" w:rsidRPr="00ED0905" w:rsidRDefault="00717033" w:rsidP="006424E1">
      <w:pPr>
        <w:widowControl w:val="0"/>
        <w:rPr>
          <w:sz w:val="25"/>
          <w:szCs w:val="25"/>
        </w:rPr>
      </w:pPr>
    </w:p>
    <w:p w14:paraId="72977E34" w14:textId="77777777" w:rsidR="00717033" w:rsidRPr="00ED0905" w:rsidRDefault="00717033" w:rsidP="006424E1">
      <w:pPr>
        <w:widowControl w:val="0"/>
        <w:rPr>
          <w:sz w:val="25"/>
          <w:szCs w:val="25"/>
        </w:rPr>
      </w:pPr>
    </w:p>
    <w:p w14:paraId="38D17AEA" w14:textId="77777777" w:rsidR="00717033" w:rsidRPr="00ED0905" w:rsidRDefault="00717033" w:rsidP="006424E1">
      <w:pPr>
        <w:widowControl w:val="0"/>
        <w:rPr>
          <w:sz w:val="25"/>
          <w:szCs w:val="25"/>
        </w:rPr>
      </w:pPr>
    </w:p>
    <w:p w14:paraId="57653DBF" w14:textId="77777777" w:rsidR="00717033" w:rsidRPr="00ED0905" w:rsidRDefault="00717033" w:rsidP="006424E1">
      <w:pPr>
        <w:widowControl w:val="0"/>
        <w:rPr>
          <w:sz w:val="25"/>
          <w:szCs w:val="25"/>
        </w:rPr>
      </w:pPr>
    </w:p>
    <w:p w14:paraId="61FEA0F3" w14:textId="77777777" w:rsidR="00717033" w:rsidRPr="00ED0905" w:rsidRDefault="00717033" w:rsidP="006424E1">
      <w:pPr>
        <w:widowControl w:val="0"/>
        <w:rPr>
          <w:sz w:val="25"/>
          <w:szCs w:val="25"/>
        </w:rPr>
      </w:pPr>
    </w:p>
    <w:p w14:paraId="00717EF2" w14:textId="77777777" w:rsidR="00717033" w:rsidRPr="00ED0905" w:rsidRDefault="00717033" w:rsidP="006424E1">
      <w:pPr>
        <w:widowControl w:val="0"/>
        <w:rPr>
          <w:sz w:val="25"/>
          <w:szCs w:val="25"/>
        </w:rPr>
      </w:pPr>
    </w:p>
    <w:p w14:paraId="1D1FB646" w14:textId="77777777" w:rsidR="00717033" w:rsidRPr="00ED0905" w:rsidRDefault="00717033" w:rsidP="006424E1">
      <w:pPr>
        <w:widowControl w:val="0"/>
        <w:rPr>
          <w:sz w:val="25"/>
          <w:szCs w:val="25"/>
        </w:rPr>
      </w:pPr>
    </w:p>
    <w:p w14:paraId="64A06349" w14:textId="77777777" w:rsidR="0042708A" w:rsidRPr="00ED0905" w:rsidRDefault="0042708A" w:rsidP="006424E1">
      <w:pPr>
        <w:widowControl w:val="0"/>
        <w:rPr>
          <w:sz w:val="25"/>
          <w:szCs w:val="25"/>
        </w:rPr>
      </w:pPr>
    </w:p>
    <w:p w14:paraId="780DD446" w14:textId="77777777" w:rsidR="0042708A" w:rsidRPr="00ED0905" w:rsidRDefault="0042708A" w:rsidP="006424E1">
      <w:pPr>
        <w:widowControl w:val="0"/>
        <w:rPr>
          <w:sz w:val="25"/>
          <w:szCs w:val="25"/>
        </w:rPr>
      </w:pPr>
    </w:p>
    <w:p w14:paraId="45958767" w14:textId="77777777" w:rsidR="0042708A" w:rsidRPr="00ED0905" w:rsidRDefault="0042708A" w:rsidP="006424E1">
      <w:pPr>
        <w:widowControl w:val="0"/>
        <w:rPr>
          <w:sz w:val="25"/>
          <w:szCs w:val="25"/>
        </w:rPr>
      </w:pPr>
    </w:p>
    <w:p w14:paraId="14784B91" w14:textId="77777777" w:rsidR="0042708A" w:rsidRPr="00ED0905" w:rsidRDefault="0042708A" w:rsidP="006424E1">
      <w:pPr>
        <w:widowControl w:val="0"/>
        <w:rPr>
          <w:sz w:val="25"/>
          <w:szCs w:val="25"/>
        </w:rPr>
      </w:pPr>
    </w:p>
    <w:p w14:paraId="65F7C8A6" w14:textId="77777777" w:rsidR="0042708A" w:rsidRPr="00ED0905" w:rsidRDefault="0042708A" w:rsidP="006424E1">
      <w:pPr>
        <w:widowControl w:val="0"/>
        <w:rPr>
          <w:sz w:val="25"/>
          <w:szCs w:val="25"/>
        </w:rPr>
      </w:pPr>
    </w:p>
    <w:p w14:paraId="6DD97360" w14:textId="77777777" w:rsidR="0042708A" w:rsidRPr="00ED0905" w:rsidRDefault="0042708A" w:rsidP="006424E1">
      <w:pPr>
        <w:widowControl w:val="0"/>
        <w:rPr>
          <w:sz w:val="25"/>
          <w:szCs w:val="25"/>
        </w:rPr>
      </w:pPr>
    </w:p>
    <w:p w14:paraId="4A2C195E" w14:textId="77777777" w:rsidR="0042708A" w:rsidRPr="00ED0905" w:rsidRDefault="0042708A" w:rsidP="006424E1">
      <w:pPr>
        <w:widowControl w:val="0"/>
        <w:rPr>
          <w:sz w:val="25"/>
          <w:szCs w:val="25"/>
        </w:rPr>
      </w:pPr>
    </w:p>
    <w:p w14:paraId="18D60FC8" w14:textId="77777777" w:rsidR="0042708A" w:rsidRPr="00ED0905" w:rsidRDefault="0042708A" w:rsidP="006424E1">
      <w:pPr>
        <w:widowControl w:val="0"/>
        <w:rPr>
          <w:sz w:val="25"/>
          <w:szCs w:val="25"/>
        </w:rPr>
      </w:pPr>
    </w:p>
    <w:p w14:paraId="67281CF5" w14:textId="77777777" w:rsidR="0042708A" w:rsidRPr="00ED0905" w:rsidRDefault="0042708A" w:rsidP="006424E1">
      <w:pPr>
        <w:widowControl w:val="0"/>
        <w:rPr>
          <w:sz w:val="25"/>
          <w:szCs w:val="25"/>
        </w:rPr>
      </w:pPr>
    </w:p>
    <w:p w14:paraId="08EBD0C7" w14:textId="77777777" w:rsidR="0042708A" w:rsidRPr="00ED0905" w:rsidRDefault="0042708A" w:rsidP="006424E1">
      <w:pPr>
        <w:widowControl w:val="0"/>
        <w:rPr>
          <w:sz w:val="25"/>
          <w:szCs w:val="25"/>
        </w:rPr>
      </w:pPr>
    </w:p>
    <w:p w14:paraId="59B519BD" w14:textId="77777777" w:rsidR="0042708A" w:rsidRPr="00ED0905" w:rsidRDefault="0042708A" w:rsidP="006424E1">
      <w:pPr>
        <w:widowControl w:val="0"/>
        <w:rPr>
          <w:sz w:val="25"/>
          <w:szCs w:val="25"/>
        </w:rPr>
      </w:pPr>
    </w:p>
    <w:p w14:paraId="13A95163" w14:textId="77777777" w:rsidR="0042708A" w:rsidRPr="00ED0905" w:rsidRDefault="0042708A" w:rsidP="006424E1">
      <w:pPr>
        <w:widowControl w:val="0"/>
        <w:rPr>
          <w:sz w:val="25"/>
          <w:szCs w:val="25"/>
        </w:rPr>
      </w:pPr>
    </w:p>
    <w:p w14:paraId="61A401C1" w14:textId="77777777" w:rsidR="0042708A" w:rsidRPr="00ED0905" w:rsidRDefault="0042708A" w:rsidP="006424E1">
      <w:pPr>
        <w:widowControl w:val="0"/>
        <w:rPr>
          <w:sz w:val="25"/>
          <w:szCs w:val="25"/>
        </w:rPr>
      </w:pPr>
    </w:p>
    <w:p w14:paraId="6BE42B31" w14:textId="77777777" w:rsidR="0042708A" w:rsidRPr="00ED0905" w:rsidRDefault="0042708A" w:rsidP="006424E1">
      <w:pPr>
        <w:widowControl w:val="0"/>
        <w:rPr>
          <w:sz w:val="25"/>
          <w:szCs w:val="25"/>
        </w:rPr>
      </w:pPr>
    </w:p>
    <w:p w14:paraId="2B59EE17" w14:textId="77777777" w:rsidR="0042708A" w:rsidRPr="00ED0905" w:rsidRDefault="0042708A" w:rsidP="006424E1">
      <w:pPr>
        <w:widowControl w:val="0"/>
        <w:rPr>
          <w:sz w:val="25"/>
          <w:szCs w:val="25"/>
        </w:rPr>
      </w:pPr>
    </w:p>
    <w:p w14:paraId="340FA26D" w14:textId="77777777" w:rsidR="0042708A" w:rsidRPr="00ED0905" w:rsidRDefault="0042708A" w:rsidP="006424E1">
      <w:pPr>
        <w:widowControl w:val="0"/>
        <w:rPr>
          <w:sz w:val="25"/>
          <w:szCs w:val="25"/>
        </w:rPr>
      </w:pPr>
    </w:p>
    <w:p w14:paraId="56D700AB" w14:textId="77777777" w:rsidR="0042708A" w:rsidRPr="00ED0905" w:rsidRDefault="0042708A" w:rsidP="006424E1">
      <w:pPr>
        <w:widowControl w:val="0"/>
        <w:rPr>
          <w:sz w:val="25"/>
          <w:szCs w:val="25"/>
        </w:rPr>
      </w:pPr>
    </w:p>
    <w:p w14:paraId="11418E7E" w14:textId="77777777" w:rsidR="0042708A" w:rsidRPr="00ED0905" w:rsidRDefault="0042708A" w:rsidP="006424E1">
      <w:pPr>
        <w:widowControl w:val="0"/>
        <w:rPr>
          <w:sz w:val="25"/>
          <w:szCs w:val="25"/>
        </w:rPr>
      </w:pPr>
    </w:p>
    <w:p w14:paraId="1B04409B" w14:textId="77777777" w:rsidR="0042708A" w:rsidRPr="00ED0905" w:rsidRDefault="0042708A" w:rsidP="006424E1">
      <w:pPr>
        <w:widowControl w:val="0"/>
        <w:rPr>
          <w:sz w:val="25"/>
          <w:szCs w:val="25"/>
        </w:rPr>
      </w:pPr>
    </w:p>
    <w:p w14:paraId="0D2F4311" w14:textId="77777777" w:rsidR="0042708A" w:rsidRPr="00ED0905" w:rsidRDefault="0042708A" w:rsidP="006424E1">
      <w:pPr>
        <w:widowControl w:val="0"/>
        <w:rPr>
          <w:sz w:val="25"/>
          <w:szCs w:val="25"/>
        </w:rPr>
      </w:pPr>
    </w:p>
    <w:p w14:paraId="692CA4F6" w14:textId="77777777" w:rsidR="0042708A" w:rsidRPr="00ED0905" w:rsidRDefault="0042708A" w:rsidP="006424E1">
      <w:pPr>
        <w:widowControl w:val="0"/>
        <w:rPr>
          <w:sz w:val="25"/>
          <w:szCs w:val="25"/>
        </w:rPr>
      </w:pPr>
    </w:p>
    <w:p w14:paraId="70C15DA3" w14:textId="77777777" w:rsidR="00717033" w:rsidRPr="00ED0905" w:rsidRDefault="00717033" w:rsidP="006424E1">
      <w:pPr>
        <w:widowControl w:val="0"/>
        <w:rPr>
          <w:sz w:val="25"/>
          <w:szCs w:val="25"/>
        </w:rPr>
      </w:pPr>
    </w:p>
    <w:p w14:paraId="4532221D" w14:textId="77777777" w:rsidR="00717033" w:rsidRPr="00ED0905" w:rsidRDefault="00717033" w:rsidP="006424E1">
      <w:pPr>
        <w:widowControl w:val="0"/>
        <w:rPr>
          <w:sz w:val="25"/>
          <w:szCs w:val="25"/>
        </w:rPr>
      </w:pPr>
    </w:p>
    <w:p w14:paraId="2F537B97" w14:textId="77777777" w:rsidR="00717033" w:rsidRPr="00ED0905" w:rsidRDefault="00717033" w:rsidP="006424E1">
      <w:pPr>
        <w:widowControl w:val="0"/>
        <w:rPr>
          <w:sz w:val="25"/>
          <w:szCs w:val="25"/>
        </w:rPr>
      </w:pPr>
    </w:p>
    <w:p w14:paraId="30B92D84" w14:textId="77777777" w:rsidR="00717033" w:rsidRPr="00ED0905" w:rsidRDefault="00717033" w:rsidP="006424E1">
      <w:pPr>
        <w:widowControl w:val="0"/>
        <w:rPr>
          <w:sz w:val="25"/>
          <w:szCs w:val="25"/>
        </w:rPr>
      </w:pPr>
    </w:p>
    <w:p w14:paraId="4B13FCBD" w14:textId="77777777" w:rsidR="00717033" w:rsidRPr="00ED0905" w:rsidRDefault="00717033" w:rsidP="006424E1">
      <w:pPr>
        <w:widowControl w:val="0"/>
        <w:rPr>
          <w:sz w:val="25"/>
          <w:szCs w:val="25"/>
        </w:rPr>
      </w:pPr>
    </w:p>
    <w:tbl>
      <w:tblPr>
        <w:tblW w:w="10065" w:type="dxa"/>
        <w:jc w:val="center"/>
        <w:tblLayout w:type="fixed"/>
        <w:tblLook w:val="04A0" w:firstRow="1" w:lastRow="0" w:firstColumn="1" w:lastColumn="0" w:noHBand="0" w:noVBand="1"/>
      </w:tblPr>
      <w:tblGrid>
        <w:gridCol w:w="5528"/>
        <w:gridCol w:w="2552"/>
        <w:gridCol w:w="1985"/>
      </w:tblGrid>
      <w:tr w:rsidR="00717033" w:rsidRPr="00ED0905" w14:paraId="68C19B05" w14:textId="77777777" w:rsidTr="008B0AD9">
        <w:trPr>
          <w:jc w:val="center"/>
        </w:trPr>
        <w:tc>
          <w:tcPr>
            <w:tcW w:w="5528" w:type="dxa"/>
            <w:vAlign w:val="bottom"/>
          </w:tcPr>
          <w:p w14:paraId="58D3CC0E" w14:textId="77777777" w:rsidR="00717033" w:rsidRPr="00ED0905" w:rsidRDefault="00717033" w:rsidP="006424E1">
            <w:pPr>
              <w:rPr>
                <w:sz w:val="24"/>
                <w:szCs w:val="24"/>
                <w:lang w:eastAsia="en-US"/>
              </w:rPr>
            </w:pPr>
            <w:r w:rsidRPr="00ED0905">
              <w:rPr>
                <w:sz w:val="24"/>
                <w:szCs w:val="24"/>
                <w:lang w:bidi="en-US"/>
              </w:rPr>
              <w:t>Head of the Corporate Governance Section</w:t>
            </w:r>
            <w:r w:rsidR="0042708A" w:rsidRPr="00ED0905">
              <w:rPr>
                <w:sz w:val="24"/>
                <w:szCs w:val="24"/>
                <w:lang w:bidi="en-US"/>
              </w:rPr>
              <w:t xml:space="preserve"> </w:t>
            </w:r>
          </w:p>
        </w:tc>
        <w:tc>
          <w:tcPr>
            <w:tcW w:w="2552" w:type="dxa"/>
            <w:vAlign w:val="bottom"/>
          </w:tcPr>
          <w:p w14:paraId="5048166B" w14:textId="77777777" w:rsidR="00717033" w:rsidRPr="00ED0905" w:rsidRDefault="0042708A" w:rsidP="0042708A">
            <w:pPr>
              <w:tabs>
                <w:tab w:val="left" w:pos="2234"/>
              </w:tabs>
              <w:rPr>
                <w:sz w:val="24"/>
                <w:szCs w:val="24"/>
                <w:u w:val="single"/>
                <w:lang w:eastAsia="en-US"/>
              </w:rPr>
            </w:pPr>
            <w:r w:rsidRPr="00ED0905">
              <w:rPr>
                <w:sz w:val="24"/>
                <w:szCs w:val="24"/>
                <w:u w:val="single"/>
                <w:lang w:eastAsia="en-US"/>
              </w:rPr>
              <w:tab/>
            </w:r>
          </w:p>
        </w:tc>
        <w:tc>
          <w:tcPr>
            <w:tcW w:w="1985" w:type="dxa"/>
            <w:vAlign w:val="bottom"/>
          </w:tcPr>
          <w:p w14:paraId="7890DED5" w14:textId="77777777" w:rsidR="00717033" w:rsidRPr="00ED0905" w:rsidRDefault="00717033" w:rsidP="006424E1">
            <w:pPr>
              <w:rPr>
                <w:sz w:val="24"/>
                <w:szCs w:val="24"/>
                <w:lang w:eastAsia="en-US"/>
              </w:rPr>
            </w:pPr>
            <w:proofErr w:type="spellStart"/>
            <w:r w:rsidRPr="00ED0905">
              <w:rPr>
                <w:sz w:val="24"/>
                <w:szCs w:val="24"/>
                <w:lang w:bidi="en-US"/>
              </w:rPr>
              <w:t>L.Yu</w:t>
            </w:r>
            <w:proofErr w:type="spellEnd"/>
            <w:r w:rsidRPr="00ED0905">
              <w:rPr>
                <w:sz w:val="24"/>
                <w:szCs w:val="24"/>
                <w:lang w:bidi="en-US"/>
              </w:rPr>
              <w:t xml:space="preserve">. </w:t>
            </w:r>
            <w:proofErr w:type="spellStart"/>
            <w:r w:rsidRPr="00ED0905">
              <w:rPr>
                <w:sz w:val="24"/>
                <w:szCs w:val="24"/>
                <w:lang w:bidi="en-US"/>
              </w:rPr>
              <w:t>Nazarenko</w:t>
            </w:r>
            <w:proofErr w:type="spellEnd"/>
          </w:p>
        </w:tc>
      </w:tr>
      <w:tr w:rsidR="008B0AD9" w:rsidRPr="00ED0905" w14:paraId="6809262A" w14:textId="77777777" w:rsidTr="008B0AD9">
        <w:trPr>
          <w:jc w:val="center"/>
        </w:trPr>
        <w:tc>
          <w:tcPr>
            <w:tcW w:w="5528" w:type="dxa"/>
            <w:vAlign w:val="bottom"/>
          </w:tcPr>
          <w:p w14:paraId="66650294" w14:textId="77777777" w:rsidR="008B0AD9" w:rsidRPr="00ED0905" w:rsidRDefault="008B0AD9" w:rsidP="00C94C9A">
            <w:pPr>
              <w:rPr>
                <w:sz w:val="24"/>
                <w:szCs w:val="24"/>
                <w:lang w:eastAsia="en-US"/>
              </w:rPr>
            </w:pPr>
          </w:p>
          <w:p w14:paraId="4C20D9F5" w14:textId="77777777" w:rsidR="00B12CD1" w:rsidRPr="00ED0905" w:rsidRDefault="00B12CD1" w:rsidP="00C94C9A">
            <w:pPr>
              <w:rPr>
                <w:sz w:val="24"/>
                <w:szCs w:val="24"/>
                <w:lang w:eastAsia="en-US"/>
              </w:rPr>
            </w:pPr>
          </w:p>
          <w:p w14:paraId="23565EF4" w14:textId="77777777" w:rsidR="008B0AD9" w:rsidRPr="00ED0905" w:rsidRDefault="008B0AD9" w:rsidP="00C94C9A">
            <w:pPr>
              <w:rPr>
                <w:sz w:val="24"/>
                <w:szCs w:val="24"/>
                <w:lang w:eastAsia="en-US"/>
              </w:rPr>
            </w:pPr>
            <w:r w:rsidRPr="00ED0905">
              <w:rPr>
                <w:sz w:val="24"/>
                <w:szCs w:val="24"/>
                <w:lang w:bidi="en-US"/>
              </w:rPr>
              <w:t xml:space="preserve">Head of the </w:t>
            </w:r>
            <w:r w:rsidR="00C3322B" w:rsidRPr="008165B2">
              <w:rPr>
                <w:sz w:val="24"/>
                <w:szCs w:val="24"/>
                <w:lang w:bidi="en-US"/>
              </w:rPr>
              <w:t xml:space="preserve">Shareholder and </w:t>
            </w:r>
            <w:r w:rsidRPr="00ED0905">
              <w:rPr>
                <w:sz w:val="24"/>
                <w:szCs w:val="24"/>
                <w:lang w:bidi="en-US"/>
              </w:rPr>
              <w:t>Investor Relations Department</w:t>
            </w:r>
          </w:p>
        </w:tc>
        <w:tc>
          <w:tcPr>
            <w:tcW w:w="2552" w:type="dxa"/>
            <w:vAlign w:val="bottom"/>
          </w:tcPr>
          <w:p w14:paraId="43856D0A" w14:textId="77777777" w:rsidR="008B0AD9" w:rsidRPr="00ED0905" w:rsidRDefault="0042708A" w:rsidP="0042708A">
            <w:pPr>
              <w:tabs>
                <w:tab w:val="left" w:pos="2234"/>
              </w:tabs>
              <w:rPr>
                <w:sz w:val="24"/>
                <w:szCs w:val="24"/>
                <w:u w:val="single"/>
                <w:lang w:eastAsia="en-US"/>
              </w:rPr>
            </w:pPr>
            <w:r w:rsidRPr="00ED0905">
              <w:rPr>
                <w:sz w:val="24"/>
                <w:szCs w:val="24"/>
                <w:u w:val="single"/>
                <w:lang w:eastAsia="en-US"/>
              </w:rPr>
              <w:tab/>
            </w:r>
          </w:p>
        </w:tc>
        <w:tc>
          <w:tcPr>
            <w:tcW w:w="1985" w:type="dxa"/>
            <w:vAlign w:val="bottom"/>
          </w:tcPr>
          <w:p w14:paraId="70B4ED86" w14:textId="77777777" w:rsidR="008B0AD9" w:rsidRPr="00ED0905" w:rsidRDefault="008B0AD9" w:rsidP="00C94C9A">
            <w:pPr>
              <w:rPr>
                <w:sz w:val="24"/>
                <w:szCs w:val="24"/>
                <w:lang w:eastAsia="en-US"/>
              </w:rPr>
            </w:pPr>
            <w:r w:rsidRPr="00ED0905">
              <w:rPr>
                <w:sz w:val="24"/>
                <w:szCs w:val="24"/>
                <w:lang w:bidi="en-US"/>
              </w:rPr>
              <w:t xml:space="preserve">L.V. </w:t>
            </w:r>
            <w:proofErr w:type="spellStart"/>
            <w:r w:rsidRPr="00ED0905">
              <w:rPr>
                <w:sz w:val="24"/>
                <w:szCs w:val="24"/>
                <w:lang w:bidi="en-US"/>
              </w:rPr>
              <w:t>Vasinyuk</w:t>
            </w:r>
            <w:proofErr w:type="spellEnd"/>
          </w:p>
        </w:tc>
      </w:tr>
    </w:tbl>
    <w:p w14:paraId="4209F618" w14:textId="77777777" w:rsidR="00132DEF" w:rsidRPr="00ED0905" w:rsidRDefault="00132DEF" w:rsidP="006424E1">
      <w:pPr>
        <w:widowControl w:val="0"/>
        <w:rPr>
          <w:sz w:val="12"/>
          <w:szCs w:val="25"/>
        </w:rPr>
      </w:pPr>
    </w:p>
    <w:sectPr w:rsidR="00132DEF" w:rsidRPr="00ED0905" w:rsidSect="006424E1">
      <w:footerReference w:type="default" r:id="rId11"/>
      <w:pgSz w:w="11906" w:h="16838" w:code="9"/>
      <w:pgMar w:top="851" w:right="567" w:bottom="567" w:left="1134" w:header="567"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E2A46D" w15:done="0"/>
  <w15:commentEx w15:paraId="7DF4F1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7740F" w14:textId="77777777" w:rsidR="00A261A0" w:rsidRDefault="00A261A0">
      <w:r>
        <w:separator/>
      </w:r>
    </w:p>
  </w:endnote>
  <w:endnote w:type="continuationSeparator" w:id="0">
    <w:p w14:paraId="4C4C8BEC" w14:textId="77777777" w:rsidR="00A261A0" w:rsidRDefault="00A26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5C194" w14:textId="77777777" w:rsidR="00C94C9A" w:rsidRPr="00846E0F" w:rsidRDefault="00C94C9A" w:rsidP="00C94C9A">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15818" w14:textId="77777777" w:rsidR="00A261A0" w:rsidRDefault="00A261A0">
      <w:r>
        <w:separator/>
      </w:r>
    </w:p>
  </w:footnote>
  <w:footnote w:type="continuationSeparator" w:id="0">
    <w:p w14:paraId="65A50D34" w14:textId="77777777" w:rsidR="00A261A0" w:rsidRDefault="00A261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2"/>
  </w:num>
  <w:num w:numId="4">
    <w:abstractNumId w:val="10"/>
  </w:num>
  <w:num w:numId="5">
    <w:abstractNumId w:val="8"/>
  </w:num>
  <w:num w:numId="6">
    <w:abstractNumId w:val="6"/>
  </w:num>
  <w:num w:numId="7">
    <w:abstractNumId w:val="13"/>
  </w:num>
  <w:num w:numId="8">
    <w:abstractNumId w:val="2"/>
  </w:num>
  <w:num w:numId="9">
    <w:abstractNumId w:val="1"/>
  </w:num>
  <w:num w:numId="10">
    <w:abstractNumId w:val="14"/>
  </w:num>
  <w:num w:numId="11">
    <w:abstractNumId w:val="11"/>
  </w:num>
  <w:num w:numId="12">
    <w:abstractNumId w:val="7"/>
  </w:num>
  <w:num w:numId="13">
    <w:abstractNumId w:val="3"/>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сетитель">
    <w15:presenceInfo w15:providerId="Windows Live" w15:userId="6e565d4d30d95b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1607D"/>
    <w:rsid w:val="00021B80"/>
    <w:rsid w:val="0002259D"/>
    <w:rsid w:val="0002379A"/>
    <w:rsid w:val="0002481D"/>
    <w:rsid w:val="00024D44"/>
    <w:rsid w:val="00032FC4"/>
    <w:rsid w:val="0004418A"/>
    <w:rsid w:val="00046E4B"/>
    <w:rsid w:val="00047FB3"/>
    <w:rsid w:val="00050D4B"/>
    <w:rsid w:val="00056763"/>
    <w:rsid w:val="00057715"/>
    <w:rsid w:val="00057959"/>
    <w:rsid w:val="000602A6"/>
    <w:rsid w:val="00062C30"/>
    <w:rsid w:val="000656A9"/>
    <w:rsid w:val="00081F78"/>
    <w:rsid w:val="00085C02"/>
    <w:rsid w:val="00090918"/>
    <w:rsid w:val="000A4F27"/>
    <w:rsid w:val="000A5DAC"/>
    <w:rsid w:val="000A7613"/>
    <w:rsid w:val="000C445D"/>
    <w:rsid w:val="000C4FB7"/>
    <w:rsid w:val="000D0451"/>
    <w:rsid w:val="000E3043"/>
    <w:rsid w:val="0010588B"/>
    <w:rsid w:val="00117CD0"/>
    <w:rsid w:val="0012178B"/>
    <w:rsid w:val="00132DEF"/>
    <w:rsid w:val="00133456"/>
    <w:rsid w:val="001348E4"/>
    <w:rsid w:val="00136789"/>
    <w:rsid w:val="00137C8F"/>
    <w:rsid w:val="00141DF5"/>
    <w:rsid w:val="00142F09"/>
    <w:rsid w:val="00146D3B"/>
    <w:rsid w:val="00162671"/>
    <w:rsid w:val="00165397"/>
    <w:rsid w:val="00173ABB"/>
    <w:rsid w:val="00187BE2"/>
    <w:rsid w:val="00192A92"/>
    <w:rsid w:val="00197327"/>
    <w:rsid w:val="001A533D"/>
    <w:rsid w:val="001B1FBB"/>
    <w:rsid w:val="001B6DF0"/>
    <w:rsid w:val="001B719D"/>
    <w:rsid w:val="001D2707"/>
    <w:rsid w:val="001E05E0"/>
    <w:rsid w:val="001F2C75"/>
    <w:rsid w:val="001F6A2C"/>
    <w:rsid w:val="002015C8"/>
    <w:rsid w:val="00206DDF"/>
    <w:rsid w:val="00214985"/>
    <w:rsid w:val="0021713E"/>
    <w:rsid w:val="00222B5B"/>
    <w:rsid w:val="002412AD"/>
    <w:rsid w:val="0024467C"/>
    <w:rsid w:val="0024582B"/>
    <w:rsid w:val="00261C8B"/>
    <w:rsid w:val="00267762"/>
    <w:rsid w:val="002706F5"/>
    <w:rsid w:val="002828F0"/>
    <w:rsid w:val="002845A9"/>
    <w:rsid w:val="00292E3E"/>
    <w:rsid w:val="002A0C7F"/>
    <w:rsid w:val="002A13FC"/>
    <w:rsid w:val="002A32A0"/>
    <w:rsid w:val="002A41E5"/>
    <w:rsid w:val="002A49A4"/>
    <w:rsid w:val="002A6973"/>
    <w:rsid w:val="002B7793"/>
    <w:rsid w:val="002C1BD0"/>
    <w:rsid w:val="002C21C1"/>
    <w:rsid w:val="002C3D78"/>
    <w:rsid w:val="002C55C9"/>
    <w:rsid w:val="002C58D9"/>
    <w:rsid w:val="002D2A9D"/>
    <w:rsid w:val="002D7642"/>
    <w:rsid w:val="002D7725"/>
    <w:rsid w:val="002E558F"/>
    <w:rsid w:val="002F39D8"/>
    <w:rsid w:val="002F78EB"/>
    <w:rsid w:val="002F7B00"/>
    <w:rsid w:val="00301C84"/>
    <w:rsid w:val="00313EA2"/>
    <w:rsid w:val="00320349"/>
    <w:rsid w:val="00334A77"/>
    <w:rsid w:val="00343D45"/>
    <w:rsid w:val="00346DD9"/>
    <w:rsid w:val="00346EB0"/>
    <w:rsid w:val="00347516"/>
    <w:rsid w:val="00357C3D"/>
    <w:rsid w:val="00357C9E"/>
    <w:rsid w:val="003612CA"/>
    <w:rsid w:val="00376FB5"/>
    <w:rsid w:val="00385EE1"/>
    <w:rsid w:val="00386D52"/>
    <w:rsid w:val="003A36D7"/>
    <w:rsid w:val="003A765F"/>
    <w:rsid w:val="003C5E53"/>
    <w:rsid w:val="003D6464"/>
    <w:rsid w:val="003D6CA9"/>
    <w:rsid w:val="003E15D3"/>
    <w:rsid w:val="003E6316"/>
    <w:rsid w:val="003E69B1"/>
    <w:rsid w:val="003F02DD"/>
    <w:rsid w:val="00401533"/>
    <w:rsid w:val="004073B5"/>
    <w:rsid w:val="00416DDF"/>
    <w:rsid w:val="00423529"/>
    <w:rsid w:val="00424501"/>
    <w:rsid w:val="0042708A"/>
    <w:rsid w:val="00441B1B"/>
    <w:rsid w:val="0044761A"/>
    <w:rsid w:val="0045025B"/>
    <w:rsid w:val="004869DA"/>
    <w:rsid w:val="00486AE4"/>
    <w:rsid w:val="00492C9E"/>
    <w:rsid w:val="004B0BF7"/>
    <w:rsid w:val="004B1220"/>
    <w:rsid w:val="004B5FE6"/>
    <w:rsid w:val="004C00A5"/>
    <w:rsid w:val="004C627B"/>
    <w:rsid w:val="004D0C72"/>
    <w:rsid w:val="004D1633"/>
    <w:rsid w:val="0050302E"/>
    <w:rsid w:val="00504AAC"/>
    <w:rsid w:val="00507927"/>
    <w:rsid w:val="005114A1"/>
    <w:rsid w:val="005208BF"/>
    <w:rsid w:val="00530519"/>
    <w:rsid w:val="00533450"/>
    <w:rsid w:val="005355A0"/>
    <w:rsid w:val="00536E4C"/>
    <w:rsid w:val="00537507"/>
    <w:rsid w:val="00553A01"/>
    <w:rsid w:val="00556C64"/>
    <w:rsid w:val="0056460B"/>
    <w:rsid w:val="00564781"/>
    <w:rsid w:val="00565D4C"/>
    <w:rsid w:val="00574C1D"/>
    <w:rsid w:val="00583F88"/>
    <w:rsid w:val="0058608C"/>
    <w:rsid w:val="00591A03"/>
    <w:rsid w:val="005A2B0C"/>
    <w:rsid w:val="005A5015"/>
    <w:rsid w:val="005B7020"/>
    <w:rsid w:val="005C3E5E"/>
    <w:rsid w:val="005C5C34"/>
    <w:rsid w:val="005D4435"/>
    <w:rsid w:val="005D53F1"/>
    <w:rsid w:val="00605DA0"/>
    <w:rsid w:val="006208B2"/>
    <w:rsid w:val="006229AD"/>
    <w:rsid w:val="0063126E"/>
    <w:rsid w:val="006319DD"/>
    <w:rsid w:val="00631BAE"/>
    <w:rsid w:val="00634959"/>
    <w:rsid w:val="006353C4"/>
    <w:rsid w:val="006371DA"/>
    <w:rsid w:val="00637A02"/>
    <w:rsid w:val="00637AC7"/>
    <w:rsid w:val="006424E1"/>
    <w:rsid w:val="00663819"/>
    <w:rsid w:val="00670373"/>
    <w:rsid w:val="006865A9"/>
    <w:rsid w:val="00687532"/>
    <w:rsid w:val="006907BF"/>
    <w:rsid w:val="00691210"/>
    <w:rsid w:val="0069755F"/>
    <w:rsid w:val="006977C3"/>
    <w:rsid w:val="00697B87"/>
    <w:rsid w:val="006A1F4B"/>
    <w:rsid w:val="006B3338"/>
    <w:rsid w:val="006B4BD6"/>
    <w:rsid w:val="006C1EA4"/>
    <w:rsid w:val="006C7616"/>
    <w:rsid w:val="006D5F4E"/>
    <w:rsid w:val="006E15E5"/>
    <w:rsid w:val="006F1D60"/>
    <w:rsid w:val="006F1FD2"/>
    <w:rsid w:val="007022D8"/>
    <w:rsid w:val="00705A8F"/>
    <w:rsid w:val="007110B0"/>
    <w:rsid w:val="00713565"/>
    <w:rsid w:val="00716858"/>
    <w:rsid w:val="00716D27"/>
    <w:rsid w:val="00717033"/>
    <w:rsid w:val="00717ABB"/>
    <w:rsid w:val="007203A3"/>
    <w:rsid w:val="00721303"/>
    <w:rsid w:val="00723E2E"/>
    <w:rsid w:val="00734AF6"/>
    <w:rsid w:val="00735D5D"/>
    <w:rsid w:val="00743B92"/>
    <w:rsid w:val="00750941"/>
    <w:rsid w:val="00765DA1"/>
    <w:rsid w:val="00766F00"/>
    <w:rsid w:val="0076700C"/>
    <w:rsid w:val="00767714"/>
    <w:rsid w:val="00771E06"/>
    <w:rsid w:val="00796BA5"/>
    <w:rsid w:val="007A7F11"/>
    <w:rsid w:val="007B1744"/>
    <w:rsid w:val="007B26AD"/>
    <w:rsid w:val="007B6745"/>
    <w:rsid w:val="007B7AEF"/>
    <w:rsid w:val="007E759D"/>
    <w:rsid w:val="007F507F"/>
    <w:rsid w:val="008001E6"/>
    <w:rsid w:val="0080321B"/>
    <w:rsid w:val="00812FE1"/>
    <w:rsid w:val="0081736C"/>
    <w:rsid w:val="00822B1A"/>
    <w:rsid w:val="00823DFE"/>
    <w:rsid w:val="00825DC2"/>
    <w:rsid w:val="00840286"/>
    <w:rsid w:val="00850A14"/>
    <w:rsid w:val="008518D6"/>
    <w:rsid w:val="0085454C"/>
    <w:rsid w:val="008548DF"/>
    <w:rsid w:val="00855E05"/>
    <w:rsid w:val="00863671"/>
    <w:rsid w:val="00867582"/>
    <w:rsid w:val="008756DD"/>
    <w:rsid w:val="0087766B"/>
    <w:rsid w:val="00880816"/>
    <w:rsid w:val="00881FF9"/>
    <w:rsid w:val="00886850"/>
    <w:rsid w:val="00891DD0"/>
    <w:rsid w:val="00892274"/>
    <w:rsid w:val="00892895"/>
    <w:rsid w:val="008965D3"/>
    <w:rsid w:val="008A0F78"/>
    <w:rsid w:val="008A470A"/>
    <w:rsid w:val="008A5A50"/>
    <w:rsid w:val="008B0AD9"/>
    <w:rsid w:val="008B2B30"/>
    <w:rsid w:val="008C3CC2"/>
    <w:rsid w:val="008C41D3"/>
    <w:rsid w:val="008D2D4C"/>
    <w:rsid w:val="008D5BEC"/>
    <w:rsid w:val="008E399A"/>
    <w:rsid w:val="008E5D0F"/>
    <w:rsid w:val="008F038F"/>
    <w:rsid w:val="008F4DF9"/>
    <w:rsid w:val="008F6B41"/>
    <w:rsid w:val="00902F4E"/>
    <w:rsid w:val="00914ECD"/>
    <w:rsid w:val="00922D00"/>
    <w:rsid w:val="009269B5"/>
    <w:rsid w:val="00930CD8"/>
    <w:rsid w:val="009320AA"/>
    <w:rsid w:val="00956F10"/>
    <w:rsid w:val="00964EF5"/>
    <w:rsid w:val="009863D7"/>
    <w:rsid w:val="009971B4"/>
    <w:rsid w:val="009A4E47"/>
    <w:rsid w:val="009C04F8"/>
    <w:rsid w:val="009C184E"/>
    <w:rsid w:val="009D3C02"/>
    <w:rsid w:val="009D7633"/>
    <w:rsid w:val="009E565E"/>
    <w:rsid w:val="009E5C35"/>
    <w:rsid w:val="009E790D"/>
    <w:rsid w:val="009F090C"/>
    <w:rsid w:val="009F0967"/>
    <w:rsid w:val="009F1033"/>
    <w:rsid w:val="009F672B"/>
    <w:rsid w:val="00A1588F"/>
    <w:rsid w:val="00A261A0"/>
    <w:rsid w:val="00A36923"/>
    <w:rsid w:val="00A4119C"/>
    <w:rsid w:val="00A5453B"/>
    <w:rsid w:val="00A55AB3"/>
    <w:rsid w:val="00A560A3"/>
    <w:rsid w:val="00A60EBC"/>
    <w:rsid w:val="00A63A50"/>
    <w:rsid w:val="00A70146"/>
    <w:rsid w:val="00A7224A"/>
    <w:rsid w:val="00A72A0D"/>
    <w:rsid w:val="00A73BF5"/>
    <w:rsid w:val="00A745AA"/>
    <w:rsid w:val="00A82143"/>
    <w:rsid w:val="00A96526"/>
    <w:rsid w:val="00A96C65"/>
    <w:rsid w:val="00AA34B2"/>
    <w:rsid w:val="00AA43E5"/>
    <w:rsid w:val="00AB4407"/>
    <w:rsid w:val="00AB71E5"/>
    <w:rsid w:val="00AC3FC7"/>
    <w:rsid w:val="00AD7F51"/>
    <w:rsid w:val="00AF5BC4"/>
    <w:rsid w:val="00B02E8D"/>
    <w:rsid w:val="00B12CD1"/>
    <w:rsid w:val="00B22962"/>
    <w:rsid w:val="00B229A4"/>
    <w:rsid w:val="00B25010"/>
    <w:rsid w:val="00B332E2"/>
    <w:rsid w:val="00B41737"/>
    <w:rsid w:val="00B452F6"/>
    <w:rsid w:val="00B71445"/>
    <w:rsid w:val="00B71D88"/>
    <w:rsid w:val="00B82AA7"/>
    <w:rsid w:val="00B91D6A"/>
    <w:rsid w:val="00B964E5"/>
    <w:rsid w:val="00BA75E7"/>
    <w:rsid w:val="00BE601E"/>
    <w:rsid w:val="00C054C8"/>
    <w:rsid w:val="00C14112"/>
    <w:rsid w:val="00C242A2"/>
    <w:rsid w:val="00C3322B"/>
    <w:rsid w:val="00C35F72"/>
    <w:rsid w:val="00C41096"/>
    <w:rsid w:val="00C45775"/>
    <w:rsid w:val="00C51BD7"/>
    <w:rsid w:val="00C531A3"/>
    <w:rsid w:val="00C53C01"/>
    <w:rsid w:val="00C55047"/>
    <w:rsid w:val="00C5791C"/>
    <w:rsid w:val="00C579BC"/>
    <w:rsid w:val="00C6754F"/>
    <w:rsid w:val="00C72827"/>
    <w:rsid w:val="00C8104F"/>
    <w:rsid w:val="00C86553"/>
    <w:rsid w:val="00C93A19"/>
    <w:rsid w:val="00C9460F"/>
    <w:rsid w:val="00C94C9A"/>
    <w:rsid w:val="00CA0134"/>
    <w:rsid w:val="00CA6B98"/>
    <w:rsid w:val="00CA6C69"/>
    <w:rsid w:val="00CB4F21"/>
    <w:rsid w:val="00CC177E"/>
    <w:rsid w:val="00CC269F"/>
    <w:rsid w:val="00CC3B85"/>
    <w:rsid w:val="00CC5D9C"/>
    <w:rsid w:val="00CC7FE4"/>
    <w:rsid w:val="00CD5C52"/>
    <w:rsid w:val="00CD726E"/>
    <w:rsid w:val="00CD7D78"/>
    <w:rsid w:val="00D02937"/>
    <w:rsid w:val="00D059D9"/>
    <w:rsid w:val="00D107C1"/>
    <w:rsid w:val="00D1381A"/>
    <w:rsid w:val="00D25627"/>
    <w:rsid w:val="00D26795"/>
    <w:rsid w:val="00D27853"/>
    <w:rsid w:val="00D35953"/>
    <w:rsid w:val="00D405F0"/>
    <w:rsid w:val="00D53E09"/>
    <w:rsid w:val="00D554D4"/>
    <w:rsid w:val="00D5619F"/>
    <w:rsid w:val="00D652A0"/>
    <w:rsid w:val="00D65CE3"/>
    <w:rsid w:val="00D722F2"/>
    <w:rsid w:val="00D724DC"/>
    <w:rsid w:val="00D7383C"/>
    <w:rsid w:val="00D96A4D"/>
    <w:rsid w:val="00DA1767"/>
    <w:rsid w:val="00DA715F"/>
    <w:rsid w:val="00DB340E"/>
    <w:rsid w:val="00DB4914"/>
    <w:rsid w:val="00DB6623"/>
    <w:rsid w:val="00DB6EE7"/>
    <w:rsid w:val="00DB74C1"/>
    <w:rsid w:val="00DC1453"/>
    <w:rsid w:val="00DC1F7B"/>
    <w:rsid w:val="00DC2DC4"/>
    <w:rsid w:val="00DD5A72"/>
    <w:rsid w:val="00DE0FA5"/>
    <w:rsid w:val="00DE4E4C"/>
    <w:rsid w:val="00DF59EB"/>
    <w:rsid w:val="00E00F78"/>
    <w:rsid w:val="00E03E80"/>
    <w:rsid w:val="00E10013"/>
    <w:rsid w:val="00E12CEB"/>
    <w:rsid w:val="00E1644C"/>
    <w:rsid w:val="00E2065A"/>
    <w:rsid w:val="00E20C2F"/>
    <w:rsid w:val="00E32141"/>
    <w:rsid w:val="00E33CAE"/>
    <w:rsid w:val="00E36433"/>
    <w:rsid w:val="00E369EF"/>
    <w:rsid w:val="00E516CE"/>
    <w:rsid w:val="00E84585"/>
    <w:rsid w:val="00E935E4"/>
    <w:rsid w:val="00E94825"/>
    <w:rsid w:val="00EA092A"/>
    <w:rsid w:val="00EA4F6F"/>
    <w:rsid w:val="00EB02AD"/>
    <w:rsid w:val="00EB5E3A"/>
    <w:rsid w:val="00ED0905"/>
    <w:rsid w:val="00ED4B82"/>
    <w:rsid w:val="00ED6FAC"/>
    <w:rsid w:val="00EE058E"/>
    <w:rsid w:val="00EE6A8C"/>
    <w:rsid w:val="00F02859"/>
    <w:rsid w:val="00F05D12"/>
    <w:rsid w:val="00F210B1"/>
    <w:rsid w:val="00F2756A"/>
    <w:rsid w:val="00F367BC"/>
    <w:rsid w:val="00F4509D"/>
    <w:rsid w:val="00F51746"/>
    <w:rsid w:val="00F553DE"/>
    <w:rsid w:val="00F64F2F"/>
    <w:rsid w:val="00F924AC"/>
    <w:rsid w:val="00F939DB"/>
    <w:rsid w:val="00FA5B67"/>
    <w:rsid w:val="00FA746B"/>
    <w:rsid w:val="00FB5788"/>
    <w:rsid w:val="00FC42D6"/>
    <w:rsid w:val="00FC6C94"/>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B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5208BF"/>
    <w:rPr>
      <w:sz w:val="16"/>
      <w:szCs w:val="16"/>
    </w:rPr>
  </w:style>
  <w:style w:type="paragraph" w:styleId="ad">
    <w:name w:val="annotation text"/>
    <w:basedOn w:val="a"/>
    <w:link w:val="ae"/>
    <w:uiPriority w:val="99"/>
    <w:semiHidden/>
    <w:unhideWhenUsed/>
    <w:rsid w:val="005208BF"/>
  </w:style>
  <w:style w:type="character" w:customStyle="1" w:styleId="ae">
    <w:name w:val="Текст примечания Знак"/>
    <w:basedOn w:val="a0"/>
    <w:link w:val="ad"/>
    <w:uiPriority w:val="99"/>
    <w:semiHidden/>
    <w:rsid w:val="005208BF"/>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5208BF"/>
    <w:rPr>
      <w:b/>
      <w:bCs/>
    </w:rPr>
  </w:style>
  <w:style w:type="character" w:customStyle="1" w:styleId="af0">
    <w:name w:val="Тема примечания Знак"/>
    <w:basedOn w:val="ae"/>
    <w:link w:val="af"/>
    <w:uiPriority w:val="99"/>
    <w:semiHidden/>
    <w:rsid w:val="005208BF"/>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5208BF"/>
    <w:rPr>
      <w:sz w:val="16"/>
      <w:szCs w:val="16"/>
    </w:rPr>
  </w:style>
  <w:style w:type="paragraph" w:styleId="ad">
    <w:name w:val="annotation text"/>
    <w:basedOn w:val="a"/>
    <w:link w:val="ae"/>
    <w:uiPriority w:val="99"/>
    <w:semiHidden/>
    <w:unhideWhenUsed/>
    <w:rsid w:val="005208BF"/>
  </w:style>
  <w:style w:type="character" w:customStyle="1" w:styleId="ae">
    <w:name w:val="Текст примечания Знак"/>
    <w:basedOn w:val="a0"/>
    <w:link w:val="ad"/>
    <w:uiPriority w:val="99"/>
    <w:semiHidden/>
    <w:rsid w:val="005208BF"/>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5208BF"/>
    <w:rPr>
      <w:b/>
      <w:bCs/>
    </w:rPr>
  </w:style>
  <w:style w:type="character" w:customStyle="1" w:styleId="af0">
    <w:name w:val="Тема примечания Знак"/>
    <w:basedOn w:val="ae"/>
    <w:link w:val="af"/>
    <w:uiPriority w:val="99"/>
    <w:semiHidden/>
    <w:rsid w:val="005208B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disclosure.ru/issuer/7802312751" TargetMode="Externa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1042B-A802-4015-9A51-51AB872E0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1270</Words>
  <Characters>7239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Lenovo</cp:lastModifiedBy>
  <cp:revision>141</cp:revision>
  <cp:lastPrinted>2020-03-10T12:11:00Z</cp:lastPrinted>
  <dcterms:created xsi:type="dcterms:W3CDTF">2019-05-08T10:05:00Z</dcterms:created>
  <dcterms:modified xsi:type="dcterms:W3CDTF">2020-05-30T18:21:00Z</dcterms:modified>
</cp:coreProperties>
</file>