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999" w:rsidRPr="00DA55DE" w:rsidRDefault="00603999" w:rsidP="00603999">
      <w:pPr>
        <w:widowControl w:val="0"/>
        <w:spacing w:line="230" w:lineRule="auto"/>
        <w:jc w:val="center"/>
        <w:rPr>
          <w:b/>
          <w:bCs/>
          <w:sz w:val="26"/>
          <w:szCs w:val="26"/>
        </w:rPr>
      </w:pPr>
      <w:r w:rsidRPr="00DA55DE">
        <w:rPr>
          <w:b/>
          <w:sz w:val="26"/>
          <w:szCs w:val="26"/>
          <w:lang w:bidi="en-US"/>
        </w:rPr>
        <w:t>Notice of Essential Fact</w:t>
      </w:r>
    </w:p>
    <w:p w:rsidR="00603999" w:rsidRPr="00DA55DE" w:rsidRDefault="00DA55DE" w:rsidP="00603999">
      <w:pPr>
        <w:widowControl w:val="0"/>
        <w:spacing w:line="230" w:lineRule="auto"/>
        <w:jc w:val="center"/>
        <w:rPr>
          <w:b/>
          <w:bCs/>
          <w:sz w:val="26"/>
          <w:szCs w:val="26"/>
        </w:rPr>
      </w:pPr>
      <w:r>
        <w:rPr>
          <w:b/>
          <w:sz w:val="26"/>
          <w:szCs w:val="26"/>
          <w:lang w:bidi="en-US"/>
        </w:rPr>
        <w:t>“</w:t>
      </w:r>
      <w:r w:rsidR="00603999" w:rsidRPr="00DA55DE">
        <w:rPr>
          <w:b/>
          <w:sz w:val="26"/>
          <w:szCs w:val="26"/>
          <w:lang w:bidi="en-US"/>
        </w:rPr>
        <w:t>On convention of the General Meeting of Participan</w:t>
      </w:r>
      <w:r>
        <w:rPr>
          <w:b/>
          <w:sz w:val="26"/>
          <w:szCs w:val="26"/>
          <w:lang w:bidi="en-US"/>
        </w:rPr>
        <w:t>ts (Shareholders) of the Issuer”</w:t>
      </w:r>
    </w:p>
    <w:p w:rsidR="00603999" w:rsidRPr="00DA55DE" w:rsidRDefault="00603999" w:rsidP="00603999">
      <w:pPr>
        <w:widowControl w:val="0"/>
        <w:spacing w:line="230" w:lineRule="auto"/>
        <w:jc w:val="center"/>
        <w:rPr>
          <w:b/>
          <w:bCs/>
          <w:sz w:val="26"/>
          <w:szCs w:val="26"/>
        </w:rPr>
      </w:pPr>
      <w:r w:rsidRPr="00DA55DE">
        <w:rPr>
          <w:b/>
          <w:sz w:val="26"/>
          <w:szCs w:val="26"/>
          <w:lang w:bidi="en-US"/>
        </w:rPr>
        <w:t>(Insider Information Disclosure)</w:t>
      </w:r>
    </w:p>
    <w:p w:rsidR="006B4BD6" w:rsidRPr="00DA55DE" w:rsidRDefault="006B4BD6" w:rsidP="006424E1">
      <w:pPr>
        <w:widowControl w:val="0"/>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DA55DE" w:rsidTr="00FE6E08">
        <w:trPr>
          <w:trHeight w:val="20"/>
          <w:jc w:val="center"/>
        </w:trPr>
        <w:tc>
          <w:tcPr>
            <w:tcW w:w="10485" w:type="dxa"/>
            <w:gridSpan w:val="3"/>
            <w:vAlign w:val="center"/>
          </w:tcPr>
          <w:p w:rsidR="00137C8F" w:rsidRPr="00DA55DE" w:rsidRDefault="00137C8F" w:rsidP="006424E1">
            <w:pPr>
              <w:widowControl w:val="0"/>
              <w:autoSpaceDE/>
              <w:autoSpaceDN/>
              <w:spacing w:after="60"/>
              <w:jc w:val="center"/>
              <w:rPr>
                <w:sz w:val="25"/>
                <w:szCs w:val="25"/>
              </w:rPr>
            </w:pPr>
            <w:r w:rsidRPr="00DA55DE">
              <w:rPr>
                <w:sz w:val="25"/>
                <w:szCs w:val="25"/>
                <w:lang w:bidi="en-US"/>
              </w:rPr>
              <w:t>1. General data</w:t>
            </w:r>
          </w:p>
        </w:tc>
      </w:tr>
      <w:tr w:rsidR="00137C8F" w:rsidRPr="00DA55DE" w:rsidTr="002A41E5">
        <w:trPr>
          <w:trHeight w:val="20"/>
          <w:jc w:val="center"/>
        </w:trPr>
        <w:tc>
          <w:tcPr>
            <w:tcW w:w="5240" w:type="dxa"/>
            <w:vAlign w:val="center"/>
          </w:tcPr>
          <w:p w:rsidR="00137C8F" w:rsidRPr="00DA55DE" w:rsidRDefault="00137C8F" w:rsidP="006424E1">
            <w:pPr>
              <w:widowControl w:val="0"/>
              <w:ind w:left="57"/>
              <w:rPr>
                <w:sz w:val="25"/>
                <w:szCs w:val="25"/>
              </w:rPr>
            </w:pPr>
            <w:r w:rsidRPr="00DA55DE">
              <w:rPr>
                <w:sz w:val="25"/>
                <w:szCs w:val="25"/>
                <w:lang w:bidi="en-US"/>
              </w:rPr>
              <w:t>1.1. Issuer's full business name</w:t>
            </w:r>
          </w:p>
        </w:tc>
        <w:tc>
          <w:tcPr>
            <w:tcW w:w="5245" w:type="dxa"/>
            <w:gridSpan w:val="2"/>
          </w:tcPr>
          <w:p w:rsidR="00137C8F" w:rsidRPr="00DA55DE" w:rsidRDefault="00137C8F" w:rsidP="006424E1">
            <w:pPr>
              <w:widowControl w:val="0"/>
              <w:ind w:left="57"/>
              <w:rPr>
                <w:sz w:val="25"/>
                <w:szCs w:val="25"/>
              </w:rPr>
            </w:pPr>
            <w:r w:rsidRPr="00DA55DE">
              <w:rPr>
                <w:sz w:val="25"/>
                <w:szCs w:val="25"/>
                <w:lang w:bidi="en-US"/>
              </w:rPr>
              <w:t xml:space="preserve">Interregional Distribution Grid Company </w:t>
            </w:r>
            <w:r w:rsidR="00950AC1" w:rsidRPr="00DA55DE">
              <w:rPr>
                <w:sz w:val="25"/>
                <w:szCs w:val="25"/>
                <w:lang w:bidi="en-US"/>
              </w:rPr>
              <w:br/>
            </w:r>
            <w:r w:rsidRPr="00DA55DE">
              <w:rPr>
                <w:sz w:val="25"/>
                <w:szCs w:val="25"/>
                <w:lang w:bidi="en-US"/>
              </w:rPr>
              <w:t>of North-West Public Joint Stock Company</w:t>
            </w:r>
          </w:p>
        </w:tc>
      </w:tr>
      <w:tr w:rsidR="00137C8F" w:rsidRPr="00DA55DE" w:rsidTr="00950AC1">
        <w:trPr>
          <w:trHeight w:val="454"/>
          <w:jc w:val="center"/>
        </w:trPr>
        <w:tc>
          <w:tcPr>
            <w:tcW w:w="5240" w:type="dxa"/>
            <w:vAlign w:val="center"/>
          </w:tcPr>
          <w:p w:rsidR="00137C8F" w:rsidRPr="00DA55DE" w:rsidRDefault="00137C8F" w:rsidP="00950AC1">
            <w:pPr>
              <w:widowControl w:val="0"/>
              <w:ind w:left="57"/>
              <w:rPr>
                <w:sz w:val="25"/>
                <w:szCs w:val="25"/>
              </w:rPr>
            </w:pPr>
            <w:r w:rsidRPr="00DA55DE">
              <w:rPr>
                <w:sz w:val="25"/>
                <w:szCs w:val="25"/>
                <w:lang w:bidi="en-US"/>
              </w:rPr>
              <w:t>1.2. Issuer’s abbreviated business name</w:t>
            </w:r>
          </w:p>
        </w:tc>
        <w:tc>
          <w:tcPr>
            <w:tcW w:w="5245" w:type="dxa"/>
            <w:gridSpan w:val="2"/>
            <w:vAlign w:val="center"/>
          </w:tcPr>
          <w:p w:rsidR="00137C8F" w:rsidRPr="00DA55DE" w:rsidRDefault="00137C8F" w:rsidP="00950AC1">
            <w:pPr>
              <w:widowControl w:val="0"/>
              <w:ind w:left="57"/>
              <w:rPr>
                <w:sz w:val="25"/>
                <w:szCs w:val="25"/>
              </w:rPr>
            </w:pPr>
            <w:r w:rsidRPr="00DA55DE">
              <w:rPr>
                <w:sz w:val="25"/>
                <w:szCs w:val="25"/>
                <w:lang w:bidi="en-US"/>
              </w:rPr>
              <w:t>IDGC of North-West, PJSC</w:t>
            </w:r>
          </w:p>
        </w:tc>
      </w:tr>
      <w:tr w:rsidR="00137C8F" w:rsidRPr="00DA55DE" w:rsidTr="00950AC1">
        <w:trPr>
          <w:trHeight w:val="454"/>
          <w:jc w:val="center"/>
        </w:trPr>
        <w:tc>
          <w:tcPr>
            <w:tcW w:w="5240" w:type="dxa"/>
            <w:vAlign w:val="center"/>
          </w:tcPr>
          <w:p w:rsidR="00137C8F" w:rsidRPr="00DA55DE" w:rsidRDefault="00137C8F" w:rsidP="00950AC1">
            <w:pPr>
              <w:widowControl w:val="0"/>
              <w:ind w:left="57"/>
              <w:rPr>
                <w:sz w:val="25"/>
                <w:szCs w:val="25"/>
              </w:rPr>
            </w:pPr>
            <w:r w:rsidRPr="00DA55DE">
              <w:rPr>
                <w:sz w:val="25"/>
                <w:szCs w:val="25"/>
                <w:lang w:bidi="en-US"/>
              </w:rPr>
              <w:t>1.3. Issuer’s place of business</w:t>
            </w:r>
          </w:p>
        </w:tc>
        <w:tc>
          <w:tcPr>
            <w:tcW w:w="5245" w:type="dxa"/>
            <w:gridSpan w:val="2"/>
            <w:vAlign w:val="center"/>
          </w:tcPr>
          <w:p w:rsidR="00137C8F" w:rsidRPr="00DA55DE" w:rsidRDefault="00DA715F" w:rsidP="00950AC1">
            <w:pPr>
              <w:widowControl w:val="0"/>
              <w:ind w:left="57" w:right="57"/>
              <w:rPr>
                <w:sz w:val="25"/>
                <w:szCs w:val="25"/>
              </w:rPr>
            </w:pPr>
            <w:r w:rsidRPr="00DA55DE">
              <w:rPr>
                <w:sz w:val="25"/>
                <w:szCs w:val="25"/>
                <w:lang w:bidi="en-US"/>
              </w:rPr>
              <w:t xml:space="preserve">Saint Petersburg, Russia </w:t>
            </w:r>
          </w:p>
        </w:tc>
      </w:tr>
      <w:tr w:rsidR="00137C8F" w:rsidRPr="00DA55DE" w:rsidTr="002A41E5">
        <w:trPr>
          <w:trHeight w:val="20"/>
          <w:jc w:val="center"/>
        </w:trPr>
        <w:tc>
          <w:tcPr>
            <w:tcW w:w="5240" w:type="dxa"/>
          </w:tcPr>
          <w:p w:rsidR="00137C8F" w:rsidRPr="00DA55DE" w:rsidRDefault="00137C8F" w:rsidP="006424E1">
            <w:pPr>
              <w:widowControl w:val="0"/>
              <w:spacing w:before="40" w:after="40"/>
              <w:ind w:left="57"/>
              <w:rPr>
                <w:sz w:val="25"/>
                <w:szCs w:val="25"/>
              </w:rPr>
            </w:pPr>
            <w:r w:rsidRPr="00DA55DE">
              <w:rPr>
                <w:sz w:val="25"/>
                <w:szCs w:val="25"/>
                <w:lang w:bidi="en-US"/>
              </w:rPr>
              <w:t xml:space="preserve">1.4. Issuer’s </w:t>
            </w:r>
            <w:proofErr w:type="spellStart"/>
            <w:r w:rsidRPr="00DA55DE">
              <w:rPr>
                <w:sz w:val="25"/>
                <w:szCs w:val="25"/>
                <w:lang w:bidi="en-US"/>
              </w:rPr>
              <w:t>OGRN</w:t>
            </w:r>
            <w:proofErr w:type="spellEnd"/>
            <w:r w:rsidRPr="00DA55DE">
              <w:rPr>
                <w:sz w:val="25"/>
                <w:szCs w:val="25"/>
                <w:lang w:bidi="en-US"/>
              </w:rPr>
              <w:t xml:space="preserve"> (Primary State Registration Number)</w:t>
            </w:r>
          </w:p>
        </w:tc>
        <w:tc>
          <w:tcPr>
            <w:tcW w:w="5245" w:type="dxa"/>
            <w:gridSpan w:val="2"/>
          </w:tcPr>
          <w:p w:rsidR="00137C8F" w:rsidRPr="00DA55DE" w:rsidRDefault="00137C8F" w:rsidP="006424E1">
            <w:pPr>
              <w:widowControl w:val="0"/>
              <w:spacing w:before="40" w:after="40"/>
              <w:ind w:left="57"/>
              <w:rPr>
                <w:sz w:val="25"/>
                <w:szCs w:val="25"/>
              </w:rPr>
            </w:pPr>
            <w:r w:rsidRPr="00DA55DE">
              <w:rPr>
                <w:sz w:val="25"/>
                <w:szCs w:val="25"/>
                <w:lang w:bidi="en-US"/>
              </w:rPr>
              <w:t>1047855175785</w:t>
            </w:r>
          </w:p>
        </w:tc>
      </w:tr>
      <w:tr w:rsidR="00137C8F" w:rsidRPr="00DA55DE" w:rsidTr="002A41E5">
        <w:trPr>
          <w:trHeight w:val="20"/>
          <w:jc w:val="center"/>
        </w:trPr>
        <w:tc>
          <w:tcPr>
            <w:tcW w:w="5240" w:type="dxa"/>
          </w:tcPr>
          <w:p w:rsidR="00137C8F" w:rsidRPr="00DA55DE" w:rsidRDefault="00137C8F" w:rsidP="006424E1">
            <w:pPr>
              <w:widowControl w:val="0"/>
              <w:spacing w:before="40" w:after="40"/>
              <w:ind w:left="57"/>
              <w:rPr>
                <w:sz w:val="25"/>
                <w:szCs w:val="25"/>
              </w:rPr>
            </w:pPr>
            <w:r w:rsidRPr="00DA55DE">
              <w:rPr>
                <w:sz w:val="25"/>
                <w:szCs w:val="25"/>
                <w:lang w:bidi="en-US"/>
              </w:rPr>
              <w:t>1.5. Issuer’s INN (Taxpayer Identification Number)</w:t>
            </w:r>
          </w:p>
        </w:tc>
        <w:tc>
          <w:tcPr>
            <w:tcW w:w="5245" w:type="dxa"/>
            <w:gridSpan w:val="2"/>
          </w:tcPr>
          <w:p w:rsidR="00137C8F" w:rsidRPr="00DA55DE" w:rsidRDefault="00137C8F" w:rsidP="008E51CC">
            <w:pPr>
              <w:widowControl w:val="0"/>
              <w:spacing w:before="40" w:after="40"/>
              <w:ind w:left="57"/>
              <w:rPr>
                <w:sz w:val="25"/>
                <w:szCs w:val="25"/>
              </w:rPr>
            </w:pPr>
            <w:r w:rsidRPr="00DA55DE">
              <w:rPr>
                <w:sz w:val="25"/>
                <w:szCs w:val="25"/>
                <w:lang w:bidi="en-US"/>
              </w:rPr>
              <w:t>7802312751</w:t>
            </w:r>
          </w:p>
        </w:tc>
      </w:tr>
      <w:tr w:rsidR="00137C8F" w:rsidRPr="00DA55DE" w:rsidTr="002A41E5">
        <w:trPr>
          <w:trHeight w:val="644"/>
          <w:jc w:val="center"/>
        </w:trPr>
        <w:tc>
          <w:tcPr>
            <w:tcW w:w="5240" w:type="dxa"/>
          </w:tcPr>
          <w:p w:rsidR="00137C8F" w:rsidRPr="006471C1" w:rsidRDefault="00137C8F" w:rsidP="006424E1">
            <w:pPr>
              <w:widowControl w:val="0"/>
              <w:ind w:left="57"/>
              <w:rPr>
                <w:sz w:val="25"/>
                <w:szCs w:val="25"/>
                <w:lang w:val="ru-RU"/>
              </w:rPr>
            </w:pPr>
            <w:r w:rsidRPr="00DA55DE">
              <w:rPr>
                <w:sz w:val="25"/>
                <w:szCs w:val="25"/>
                <w:lang w:bidi="en-US"/>
              </w:rPr>
              <w:t>1.6. Issuer’s unique code assigned by the registration body</w:t>
            </w:r>
            <w:bookmarkStart w:id="0" w:name="_GoBack"/>
            <w:bookmarkEnd w:id="0"/>
          </w:p>
        </w:tc>
        <w:tc>
          <w:tcPr>
            <w:tcW w:w="5245" w:type="dxa"/>
            <w:gridSpan w:val="2"/>
            <w:vAlign w:val="center"/>
          </w:tcPr>
          <w:p w:rsidR="00137C8F" w:rsidRPr="00DA55DE" w:rsidRDefault="00137C8F" w:rsidP="006424E1">
            <w:pPr>
              <w:widowControl w:val="0"/>
              <w:ind w:left="57"/>
              <w:rPr>
                <w:sz w:val="25"/>
                <w:szCs w:val="25"/>
              </w:rPr>
            </w:pPr>
            <w:r w:rsidRPr="00DA55DE">
              <w:rPr>
                <w:sz w:val="25"/>
                <w:szCs w:val="25"/>
                <w:lang w:bidi="en-US"/>
              </w:rPr>
              <w:t>03347-D</w:t>
            </w:r>
          </w:p>
        </w:tc>
      </w:tr>
      <w:tr w:rsidR="00137C8F" w:rsidRPr="00DA55DE" w:rsidTr="002A41E5">
        <w:trPr>
          <w:trHeight w:val="20"/>
          <w:jc w:val="center"/>
        </w:trPr>
        <w:tc>
          <w:tcPr>
            <w:tcW w:w="5240" w:type="dxa"/>
          </w:tcPr>
          <w:p w:rsidR="00D53E09" w:rsidRPr="00DA55DE" w:rsidRDefault="00137C8F" w:rsidP="006424E1">
            <w:pPr>
              <w:widowControl w:val="0"/>
              <w:ind w:left="57"/>
              <w:rPr>
                <w:sz w:val="25"/>
                <w:szCs w:val="25"/>
              </w:rPr>
            </w:pPr>
            <w:r w:rsidRPr="00DA55DE">
              <w:rPr>
                <w:sz w:val="25"/>
                <w:szCs w:val="25"/>
                <w:lang w:bidi="en-US"/>
              </w:rPr>
              <w:t>1.7. Web page address used by the Issuer for information disclosure</w:t>
            </w:r>
          </w:p>
        </w:tc>
        <w:tc>
          <w:tcPr>
            <w:tcW w:w="5245" w:type="dxa"/>
            <w:gridSpan w:val="2"/>
          </w:tcPr>
          <w:p w:rsidR="00FC317A" w:rsidRPr="00DA55DE" w:rsidRDefault="000323D5" w:rsidP="00FC317A">
            <w:pPr>
              <w:widowControl w:val="0"/>
              <w:ind w:left="57"/>
              <w:rPr>
                <w:sz w:val="25"/>
                <w:szCs w:val="25"/>
              </w:rPr>
            </w:pPr>
            <w:hyperlink r:id="rId8" w:history="1">
              <w:r w:rsidR="00FC317A" w:rsidRPr="00DA55DE">
                <w:rPr>
                  <w:rStyle w:val="ab"/>
                  <w:sz w:val="25"/>
                  <w:szCs w:val="25"/>
                  <w:lang w:bidi="en-US"/>
                </w:rPr>
                <w:t>http://</w:t>
              </w:r>
              <w:proofErr w:type="spellStart"/>
              <w:r w:rsidR="00FC317A" w:rsidRPr="00DA55DE">
                <w:rPr>
                  <w:rStyle w:val="ab"/>
                  <w:sz w:val="25"/>
                  <w:szCs w:val="25"/>
                  <w:lang w:bidi="en-US"/>
                </w:rPr>
                <w:t>www.e-disclosure.ru</w:t>
              </w:r>
              <w:proofErr w:type="spellEnd"/>
              <w:r w:rsidR="00FC317A" w:rsidRPr="00DA55DE">
                <w:rPr>
                  <w:rStyle w:val="ab"/>
                  <w:sz w:val="25"/>
                  <w:szCs w:val="25"/>
                  <w:lang w:bidi="en-US"/>
                </w:rPr>
                <w:t>/portal/</w:t>
              </w:r>
              <w:proofErr w:type="spellStart"/>
              <w:r w:rsidR="00FC317A" w:rsidRPr="00DA55DE">
                <w:rPr>
                  <w:rStyle w:val="ab"/>
                  <w:sz w:val="25"/>
                  <w:szCs w:val="25"/>
                  <w:lang w:bidi="en-US"/>
                </w:rPr>
                <w:t>company.aspx?id</w:t>
              </w:r>
              <w:proofErr w:type="spellEnd"/>
              <w:r w:rsidR="00FC317A" w:rsidRPr="00DA55DE">
                <w:rPr>
                  <w:rStyle w:val="ab"/>
                  <w:sz w:val="25"/>
                  <w:szCs w:val="25"/>
                  <w:lang w:bidi="en-US"/>
                </w:rPr>
                <w:t>=12761</w:t>
              </w:r>
            </w:hyperlink>
            <w:r w:rsidR="00FC317A" w:rsidRPr="00DA55DE">
              <w:rPr>
                <w:sz w:val="25"/>
                <w:szCs w:val="25"/>
                <w:lang w:bidi="en-US"/>
              </w:rPr>
              <w:t>.</w:t>
            </w:r>
          </w:p>
          <w:p w:rsidR="00FC317A" w:rsidRPr="00DA55DE" w:rsidRDefault="000323D5" w:rsidP="00FC317A">
            <w:pPr>
              <w:widowControl w:val="0"/>
              <w:ind w:left="57"/>
              <w:rPr>
                <w:sz w:val="25"/>
                <w:szCs w:val="25"/>
              </w:rPr>
            </w:pPr>
            <w:hyperlink r:id="rId9" w:history="1">
              <w:r w:rsidR="00FC317A" w:rsidRPr="00DA55DE">
                <w:rPr>
                  <w:rStyle w:val="ab"/>
                  <w:sz w:val="25"/>
                  <w:szCs w:val="25"/>
                  <w:lang w:bidi="en-US"/>
                </w:rPr>
                <w:t>http://</w:t>
              </w:r>
              <w:proofErr w:type="spellStart"/>
              <w:r w:rsidR="00FC317A" w:rsidRPr="00DA55DE">
                <w:rPr>
                  <w:rStyle w:val="ab"/>
                  <w:sz w:val="25"/>
                  <w:szCs w:val="25"/>
                  <w:lang w:bidi="en-US"/>
                </w:rPr>
                <w:t>www.mrsksevzap.ru</w:t>
              </w:r>
              <w:proofErr w:type="spellEnd"/>
            </w:hyperlink>
          </w:p>
          <w:p w:rsidR="00057715" w:rsidRPr="00DA55DE" w:rsidRDefault="00057715" w:rsidP="006424E1">
            <w:pPr>
              <w:widowControl w:val="0"/>
              <w:ind w:left="57"/>
              <w:rPr>
                <w:sz w:val="25"/>
                <w:szCs w:val="25"/>
              </w:rPr>
            </w:pPr>
          </w:p>
        </w:tc>
      </w:tr>
      <w:tr w:rsidR="00D02937" w:rsidRPr="00DA55DE" w:rsidTr="002A41E5">
        <w:trPr>
          <w:trHeight w:val="20"/>
          <w:jc w:val="center"/>
        </w:trPr>
        <w:tc>
          <w:tcPr>
            <w:tcW w:w="5240" w:type="dxa"/>
          </w:tcPr>
          <w:p w:rsidR="00D02937" w:rsidRPr="00DA55DE" w:rsidRDefault="00FC42D6" w:rsidP="006424E1">
            <w:pPr>
              <w:widowControl w:val="0"/>
              <w:ind w:left="57"/>
              <w:rPr>
                <w:sz w:val="25"/>
                <w:szCs w:val="25"/>
              </w:rPr>
            </w:pPr>
            <w:r w:rsidRPr="00DA55DE">
              <w:rPr>
                <w:sz w:val="25"/>
                <w:szCs w:val="25"/>
                <w:lang w:bidi="en-US"/>
              </w:rPr>
              <w:t>1.8. Date of occurrence of the event (essential fact)</w:t>
            </w:r>
            <w:r w:rsidR="00950AC1" w:rsidRPr="00DA55DE">
              <w:rPr>
                <w:sz w:val="25"/>
                <w:szCs w:val="25"/>
                <w:lang w:bidi="en-US"/>
              </w:rPr>
              <w:t xml:space="preserve"> </w:t>
            </w:r>
            <w:r w:rsidRPr="00DA55DE">
              <w:rPr>
                <w:sz w:val="25"/>
                <w:szCs w:val="25"/>
                <w:lang w:bidi="en-US"/>
              </w:rPr>
              <w:t xml:space="preserve">about which the notice is drawn up (if applicable) </w:t>
            </w:r>
          </w:p>
        </w:tc>
        <w:tc>
          <w:tcPr>
            <w:tcW w:w="5245" w:type="dxa"/>
            <w:gridSpan w:val="2"/>
          </w:tcPr>
          <w:p w:rsidR="00D02937" w:rsidRPr="00DA55DE" w:rsidRDefault="000B6BC3" w:rsidP="006424E1">
            <w:pPr>
              <w:widowControl w:val="0"/>
              <w:ind w:left="57"/>
              <w:rPr>
                <w:b/>
                <w:sz w:val="25"/>
                <w:szCs w:val="25"/>
              </w:rPr>
            </w:pPr>
            <w:r w:rsidRPr="00DA55DE">
              <w:rPr>
                <w:b/>
                <w:sz w:val="25"/>
                <w:szCs w:val="25"/>
                <w:lang w:bidi="en-US"/>
              </w:rPr>
              <w:t>24.04.2020</w:t>
            </w:r>
          </w:p>
        </w:tc>
      </w:tr>
      <w:tr w:rsidR="00137C8F" w:rsidRPr="00DA55DE"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DA55DE" w:rsidRDefault="00137C8F" w:rsidP="006424E1">
            <w:pPr>
              <w:widowControl w:val="0"/>
              <w:autoSpaceDE/>
              <w:autoSpaceDN/>
              <w:spacing w:after="60"/>
              <w:jc w:val="center"/>
              <w:rPr>
                <w:sz w:val="25"/>
                <w:szCs w:val="25"/>
              </w:rPr>
            </w:pPr>
            <w:r w:rsidRPr="00DA55DE">
              <w:rPr>
                <w:sz w:val="25"/>
                <w:szCs w:val="25"/>
                <w:lang w:bidi="en-US"/>
              </w:rPr>
              <w:t>2. Content of the Notice</w:t>
            </w:r>
          </w:p>
        </w:tc>
      </w:tr>
      <w:tr w:rsidR="00137C8F" w:rsidRPr="00DA55DE"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4194" w:rsidRPr="00DA55DE" w:rsidRDefault="00134194" w:rsidP="00134194">
            <w:pPr>
              <w:widowControl w:val="0"/>
              <w:adjustRightInd w:val="0"/>
              <w:spacing w:line="228" w:lineRule="auto"/>
              <w:ind w:left="159" w:right="100" w:firstLine="567"/>
              <w:jc w:val="both"/>
              <w:rPr>
                <w:b/>
                <w:sz w:val="26"/>
                <w:szCs w:val="26"/>
              </w:rPr>
            </w:pPr>
            <w:r w:rsidRPr="00DA55DE">
              <w:rPr>
                <w:sz w:val="26"/>
                <w:szCs w:val="26"/>
                <w:lang w:bidi="en-US"/>
              </w:rPr>
              <w:t>2.1. Type of the general meeting of participan</w:t>
            </w:r>
            <w:r w:rsidR="000F56C4">
              <w:rPr>
                <w:sz w:val="26"/>
                <w:szCs w:val="26"/>
                <w:lang w:bidi="en-US"/>
              </w:rPr>
              <w:t>ts (shareholders) of the Issuer</w:t>
            </w:r>
            <w:r w:rsidRPr="00DA55DE">
              <w:rPr>
                <w:sz w:val="26"/>
                <w:szCs w:val="26"/>
                <w:lang w:bidi="en-US"/>
              </w:rPr>
              <w:t xml:space="preserve"> </w:t>
            </w:r>
            <w:r w:rsidR="000F56C4">
              <w:rPr>
                <w:sz w:val="26"/>
                <w:szCs w:val="26"/>
                <w:lang w:bidi="en-US"/>
              </w:rPr>
              <w:t>(</w:t>
            </w:r>
            <w:r w:rsidRPr="00DA55DE">
              <w:rPr>
                <w:sz w:val="26"/>
                <w:szCs w:val="26"/>
                <w:lang w:bidi="en-US"/>
              </w:rPr>
              <w:t>annual (regular), irregular</w:t>
            </w:r>
            <w:r w:rsidR="000F56C4">
              <w:rPr>
                <w:sz w:val="26"/>
                <w:szCs w:val="26"/>
                <w:lang w:bidi="en-US"/>
              </w:rPr>
              <w:t>)</w:t>
            </w:r>
            <w:r w:rsidRPr="00DA55DE">
              <w:rPr>
                <w:sz w:val="26"/>
                <w:szCs w:val="26"/>
                <w:lang w:bidi="en-US"/>
              </w:rPr>
              <w:t xml:space="preserve">: </w:t>
            </w:r>
            <w:r w:rsidRPr="00DA55DE">
              <w:rPr>
                <w:b/>
                <w:sz w:val="26"/>
                <w:szCs w:val="26"/>
                <w:lang w:bidi="en-US"/>
              </w:rPr>
              <w:t>annual.</w:t>
            </w:r>
          </w:p>
          <w:p w:rsidR="00134194" w:rsidRPr="00DA55DE" w:rsidRDefault="00134194" w:rsidP="00134194">
            <w:pPr>
              <w:widowControl w:val="0"/>
              <w:adjustRightInd w:val="0"/>
              <w:spacing w:line="228" w:lineRule="auto"/>
              <w:ind w:left="159" w:right="100" w:firstLine="567"/>
              <w:jc w:val="both"/>
              <w:rPr>
                <w:b/>
                <w:sz w:val="26"/>
                <w:szCs w:val="26"/>
              </w:rPr>
            </w:pPr>
            <w:r w:rsidRPr="00DA55DE">
              <w:rPr>
                <w:sz w:val="26"/>
                <w:szCs w:val="26"/>
                <w:lang w:bidi="en-US"/>
              </w:rPr>
              <w:t>2.2. Form of arrangement of the general meeting of participants (shareholders) of the Issuer (meeting (joint attendance) or absentee voting</w:t>
            </w:r>
            <w:r w:rsidR="00B718E7">
              <w:rPr>
                <w:sz w:val="26"/>
                <w:szCs w:val="26"/>
                <w:lang w:bidi="en-US"/>
              </w:rPr>
              <w:t>)</w:t>
            </w:r>
            <w:r w:rsidRPr="00DA55DE">
              <w:rPr>
                <w:sz w:val="26"/>
                <w:szCs w:val="26"/>
                <w:lang w:bidi="en-US"/>
              </w:rPr>
              <w:t>:</w:t>
            </w:r>
            <w:r w:rsidRPr="00DA55DE">
              <w:rPr>
                <w:b/>
                <w:i/>
                <w:sz w:val="26"/>
                <w:szCs w:val="26"/>
                <w:lang w:bidi="en-US"/>
              </w:rPr>
              <w:t xml:space="preserve"> </w:t>
            </w:r>
            <w:r w:rsidRPr="00DA55DE">
              <w:rPr>
                <w:b/>
                <w:sz w:val="26"/>
                <w:szCs w:val="26"/>
                <w:lang w:bidi="en-US"/>
              </w:rPr>
              <w:t>absentee voting.</w:t>
            </w:r>
          </w:p>
          <w:p w:rsidR="00134194" w:rsidRPr="00DA55DE" w:rsidRDefault="00134194" w:rsidP="00134194">
            <w:pPr>
              <w:widowControl w:val="0"/>
              <w:adjustRightInd w:val="0"/>
              <w:spacing w:line="228" w:lineRule="auto"/>
              <w:ind w:left="159" w:right="100" w:firstLine="567"/>
              <w:jc w:val="both"/>
              <w:rPr>
                <w:sz w:val="26"/>
                <w:szCs w:val="26"/>
              </w:rPr>
            </w:pPr>
            <w:r w:rsidRPr="00DA55DE">
              <w:rPr>
                <w:sz w:val="26"/>
                <w:szCs w:val="26"/>
                <w:lang w:bidi="en-US"/>
              </w:rPr>
              <w:t xml:space="preserve">2.3. Date, place, time of the general meeting of participants (shareholders) of the </w:t>
            </w:r>
            <w:r w:rsidR="00853E0F" w:rsidRPr="00DA55DE">
              <w:rPr>
                <w:sz w:val="26"/>
                <w:szCs w:val="26"/>
                <w:lang w:bidi="en-US"/>
              </w:rPr>
              <w:t>Issuer</w:t>
            </w:r>
            <w:r w:rsidRPr="00DA55DE">
              <w:rPr>
                <w:sz w:val="26"/>
                <w:szCs w:val="26"/>
                <w:lang w:bidi="en-US"/>
              </w:rPr>
              <w:t xml:space="preserve">, mailing address, email address for sending completed voting ballots (if used), website address on the Internet where electronic forms of voting ballots are filled in (if used): </w:t>
            </w:r>
          </w:p>
          <w:p w:rsidR="00826AFE" w:rsidRPr="00DA55DE" w:rsidRDefault="00826AFE" w:rsidP="00826AFE">
            <w:pPr>
              <w:widowControl w:val="0"/>
              <w:adjustRightInd w:val="0"/>
              <w:spacing w:line="228" w:lineRule="auto"/>
              <w:ind w:left="159" w:right="100" w:firstLine="567"/>
              <w:jc w:val="both"/>
              <w:rPr>
                <w:b/>
                <w:sz w:val="26"/>
                <w:szCs w:val="26"/>
              </w:rPr>
            </w:pPr>
            <w:r w:rsidRPr="00DA55DE">
              <w:rPr>
                <w:sz w:val="26"/>
                <w:szCs w:val="26"/>
                <w:lang w:bidi="en-US"/>
              </w:rPr>
              <w:t>Date of the annual General Meeting of Shareholders is</w:t>
            </w:r>
            <w:r w:rsidRPr="00DA55DE">
              <w:rPr>
                <w:b/>
                <w:sz w:val="26"/>
                <w:szCs w:val="26"/>
                <w:lang w:bidi="en-US"/>
              </w:rPr>
              <w:t xml:space="preserve"> May 29, 2020.</w:t>
            </w:r>
          </w:p>
          <w:p w:rsidR="00826AFE" w:rsidRPr="00DA55DE" w:rsidRDefault="00826AFE" w:rsidP="00826AFE">
            <w:pPr>
              <w:widowControl w:val="0"/>
              <w:adjustRightInd w:val="0"/>
              <w:spacing w:line="228" w:lineRule="auto"/>
              <w:ind w:left="159" w:right="100" w:firstLine="567"/>
              <w:jc w:val="both"/>
              <w:rPr>
                <w:b/>
                <w:sz w:val="26"/>
                <w:szCs w:val="26"/>
              </w:rPr>
            </w:pPr>
            <w:r w:rsidRPr="00DA55DE">
              <w:rPr>
                <w:sz w:val="26"/>
                <w:szCs w:val="26"/>
                <w:lang w:bidi="en-US"/>
              </w:rPr>
              <w:t xml:space="preserve">Location and time of arrangement of the general meeting of participants (shareholders) of the Issuer: </w:t>
            </w:r>
            <w:r w:rsidRPr="00DA55DE">
              <w:rPr>
                <w:b/>
                <w:sz w:val="26"/>
                <w:szCs w:val="26"/>
                <w:lang w:bidi="en-US"/>
              </w:rPr>
              <w:t>not applicable.</w:t>
            </w:r>
          </w:p>
          <w:p w:rsidR="00826AFE" w:rsidRPr="00DA55DE" w:rsidRDefault="00826AFE" w:rsidP="00826AFE">
            <w:pPr>
              <w:widowControl w:val="0"/>
              <w:adjustRightInd w:val="0"/>
              <w:spacing w:line="228" w:lineRule="auto"/>
              <w:ind w:left="159" w:right="100" w:firstLine="567"/>
              <w:jc w:val="both"/>
              <w:rPr>
                <w:sz w:val="26"/>
                <w:szCs w:val="26"/>
              </w:rPr>
            </w:pPr>
            <w:r w:rsidRPr="00DA55DE">
              <w:rPr>
                <w:sz w:val="26"/>
                <w:szCs w:val="26"/>
                <w:lang w:bidi="en-US"/>
              </w:rPr>
              <w:t>Mailing address, email address for sending completed voting ballots (if used), website address on the Internet where electronic forms of voting ballots are filled in (if used):</w:t>
            </w:r>
          </w:p>
          <w:p w:rsidR="0034307F" w:rsidRPr="00DA55DE" w:rsidRDefault="0034307F" w:rsidP="0034307F">
            <w:pPr>
              <w:widowControl w:val="0"/>
              <w:adjustRightInd w:val="0"/>
              <w:spacing w:line="228" w:lineRule="auto"/>
              <w:ind w:left="159" w:right="100" w:firstLine="567"/>
              <w:jc w:val="both"/>
              <w:rPr>
                <w:sz w:val="26"/>
                <w:szCs w:val="26"/>
              </w:rPr>
            </w:pPr>
            <w:r w:rsidRPr="00DA55DE">
              <w:rPr>
                <w:sz w:val="26"/>
                <w:szCs w:val="26"/>
                <w:lang w:bidi="en-US"/>
              </w:rPr>
              <w:t>Postal address for sending completed voting ballots:</w:t>
            </w:r>
          </w:p>
          <w:p w:rsidR="0034307F" w:rsidRPr="00DA55DE" w:rsidRDefault="00B07AA4" w:rsidP="0034307F">
            <w:pPr>
              <w:widowControl w:val="0"/>
              <w:adjustRightInd w:val="0"/>
              <w:spacing w:line="228" w:lineRule="auto"/>
              <w:ind w:left="159" w:right="100" w:firstLine="567"/>
              <w:jc w:val="both"/>
              <w:rPr>
                <w:sz w:val="26"/>
                <w:szCs w:val="26"/>
              </w:rPr>
            </w:pPr>
            <w:r>
              <w:rPr>
                <w:sz w:val="26"/>
                <w:szCs w:val="26"/>
                <w:lang w:bidi="en-US"/>
              </w:rPr>
              <w:t xml:space="preserve">- The North-West branch of </w:t>
            </w:r>
            <w:r w:rsidR="0034307F" w:rsidRPr="00DA55DE">
              <w:rPr>
                <w:sz w:val="26"/>
                <w:szCs w:val="26"/>
                <w:lang w:bidi="en-US"/>
              </w:rPr>
              <w:t xml:space="preserve">IRC </w:t>
            </w:r>
            <w:r>
              <w:rPr>
                <w:sz w:val="26"/>
                <w:szCs w:val="26"/>
                <w:lang w:bidi="en-US"/>
              </w:rPr>
              <w:t>–</w:t>
            </w:r>
            <w:r w:rsidR="0034307F" w:rsidRPr="00DA55DE">
              <w:rPr>
                <w:sz w:val="26"/>
                <w:szCs w:val="26"/>
                <w:lang w:bidi="en-US"/>
              </w:rPr>
              <w:t xml:space="preserve"> R.O.S.T, </w:t>
            </w:r>
            <w:r>
              <w:rPr>
                <w:sz w:val="26"/>
                <w:szCs w:val="26"/>
                <w:lang w:bidi="en-US"/>
              </w:rPr>
              <w:t xml:space="preserve">JSC, </w:t>
            </w:r>
            <w:r w:rsidR="0034307F" w:rsidRPr="00DA55DE">
              <w:rPr>
                <w:sz w:val="26"/>
                <w:szCs w:val="26"/>
                <w:lang w:bidi="en-US"/>
              </w:rPr>
              <w:t>6 Belovodsky pereulok, 194044</w:t>
            </w:r>
            <w:r>
              <w:rPr>
                <w:sz w:val="26"/>
                <w:szCs w:val="26"/>
                <w:lang w:bidi="en-US"/>
              </w:rPr>
              <w:t>,</w:t>
            </w:r>
            <w:r w:rsidR="0034307F" w:rsidRPr="00DA55DE">
              <w:rPr>
                <w:sz w:val="26"/>
                <w:szCs w:val="26"/>
                <w:lang w:bidi="en-US"/>
              </w:rPr>
              <w:t xml:space="preserve"> Saint Petersburg, Russia.</w:t>
            </w:r>
          </w:p>
          <w:p w:rsidR="00FC1FC3" w:rsidRPr="00DA55DE" w:rsidRDefault="00FC1FC3" w:rsidP="0034307F">
            <w:pPr>
              <w:widowControl w:val="0"/>
              <w:adjustRightInd w:val="0"/>
              <w:spacing w:line="228" w:lineRule="auto"/>
              <w:ind w:left="159" w:right="100" w:firstLine="567"/>
              <w:jc w:val="both"/>
              <w:rPr>
                <w:sz w:val="26"/>
                <w:szCs w:val="26"/>
              </w:rPr>
            </w:pPr>
            <w:r w:rsidRPr="00DA55DE">
              <w:rPr>
                <w:sz w:val="26"/>
                <w:szCs w:val="26"/>
                <w:lang w:bidi="en-US"/>
              </w:rPr>
              <w:t>Internet sites where electronic forms of voting ballots are filled in:</w:t>
            </w:r>
          </w:p>
          <w:p w:rsidR="0034307F" w:rsidRPr="00DA55DE" w:rsidRDefault="0034307F" w:rsidP="0034307F">
            <w:pPr>
              <w:widowControl w:val="0"/>
              <w:adjustRightInd w:val="0"/>
              <w:spacing w:line="228" w:lineRule="auto"/>
              <w:ind w:left="159" w:right="100" w:firstLine="567"/>
              <w:jc w:val="both"/>
              <w:rPr>
                <w:sz w:val="26"/>
                <w:szCs w:val="26"/>
              </w:rPr>
            </w:pPr>
            <w:r w:rsidRPr="00DA55DE">
              <w:rPr>
                <w:sz w:val="26"/>
                <w:szCs w:val="26"/>
                <w:lang w:bidi="en-US"/>
              </w:rPr>
              <w:t>- on the website of Company registrar IRC – R.O.S.T, JSC at:</w:t>
            </w:r>
          </w:p>
          <w:p w:rsidR="0034307F" w:rsidRPr="00DA55DE" w:rsidRDefault="0034307F" w:rsidP="0034307F">
            <w:pPr>
              <w:widowControl w:val="0"/>
              <w:adjustRightInd w:val="0"/>
              <w:spacing w:line="228" w:lineRule="auto"/>
              <w:ind w:left="159" w:right="100" w:firstLine="567"/>
              <w:jc w:val="both"/>
              <w:rPr>
                <w:rStyle w:val="ab"/>
                <w:sz w:val="25"/>
                <w:szCs w:val="25"/>
              </w:rPr>
            </w:pPr>
            <w:r w:rsidRPr="00DA55DE">
              <w:rPr>
                <w:rStyle w:val="ab"/>
                <w:sz w:val="25"/>
                <w:szCs w:val="25"/>
                <w:lang w:bidi="en-US"/>
              </w:rPr>
              <w:t>https://www.rrost.ru/ru/shareholder/online-services/personal-cabinet/;</w:t>
            </w:r>
          </w:p>
          <w:p w:rsidR="0034307F" w:rsidRPr="00DA55DE" w:rsidRDefault="003D6F57" w:rsidP="003D6F57">
            <w:pPr>
              <w:widowControl w:val="0"/>
              <w:adjustRightInd w:val="0"/>
              <w:spacing w:line="228" w:lineRule="auto"/>
              <w:ind w:left="159" w:right="100" w:firstLine="567"/>
              <w:jc w:val="both"/>
              <w:rPr>
                <w:rStyle w:val="ab"/>
                <w:color w:val="auto"/>
                <w:sz w:val="26"/>
                <w:szCs w:val="26"/>
                <w:u w:val="none"/>
              </w:rPr>
            </w:pPr>
            <w:r w:rsidRPr="00DA55DE">
              <w:rPr>
                <w:sz w:val="26"/>
                <w:szCs w:val="26"/>
                <w:lang w:bidi="en-US"/>
              </w:rPr>
              <w:t xml:space="preserve">- on the Company’s website at: </w:t>
            </w:r>
            <w:r w:rsidR="0034307F" w:rsidRPr="00DA55DE">
              <w:rPr>
                <w:rStyle w:val="ab"/>
                <w:sz w:val="25"/>
                <w:szCs w:val="25"/>
                <w:lang w:bidi="en-US"/>
              </w:rPr>
              <w:t>http://</w:t>
            </w:r>
            <w:proofErr w:type="spellStart"/>
            <w:r w:rsidR="0034307F" w:rsidRPr="00DA55DE">
              <w:rPr>
                <w:rStyle w:val="ab"/>
                <w:sz w:val="25"/>
                <w:szCs w:val="25"/>
                <w:lang w:bidi="en-US"/>
              </w:rPr>
              <w:t>www.mrsksevzap.ru</w:t>
            </w:r>
            <w:proofErr w:type="spellEnd"/>
            <w:r w:rsidR="0034307F" w:rsidRPr="00DA55DE">
              <w:rPr>
                <w:rStyle w:val="ab"/>
                <w:sz w:val="25"/>
                <w:szCs w:val="25"/>
                <w:lang w:bidi="en-US"/>
              </w:rPr>
              <w:t>/</w:t>
            </w:r>
            <w:proofErr w:type="spellStart"/>
            <w:r w:rsidR="0034307F" w:rsidRPr="00DA55DE">
              <w:rPr>
                <w:rStyle w:val="ab"/>
                <w:sz w:val="25"/>
                <w:szCs w:val="25"/>
                <w:lang w:bidi="en-US"/>
              </w:rPr>
              <w:t>shareholdersprivateoffice</w:t>
            </w:r>
            <w:proofErr w:type="spellEnd"/>
            <w:r w:rsidR="0034307F" w:rsidRPr="00DA55DE">
              <w:rPr>
                <w:rStyle w:val="ab"/>
                <w:sz w:val="25"/>
                <w:szCs w:val="25"/>
                <w:lang w:bidi="en-US"/>
              </w:rPr>
              <w:t>.</w:t>
            </w:r>
          </w:p>
          <w:p w:rsidR="00134194" w:rsidRPr="00DA55DE" w:rsidRDefault="00134194" w:rsidP="00134194">
            <w:pPr>
              <w:widowControl w:val="0"/>
              <w:adjustRightInd w:val="0"/>
              <w:spacing w:line="228" w:lineRule="auto"/>
              <w:ind w:left="159" w:right="100" w:firstLine="567"/>
              <w:jc w:val="both"/>
              <w:rPr>
                <w:b/>
                <w:sz w:val="26"/>
                <w:szCs w:val="26"/>
              </w:rPr>
            </w:pPr>
            <w:r w:rsidRPr="00DA55DE">
              <w:rPr>
                <w:sz w:val="26"/>
                <w:szCs w:val="26"/>
                <w:lang w:bidi="en-US"/>
              </w:rPr>
              <w:t xml:space="preserve">2.4. Time for commencement of registration of persons participating in the general meeting of participants (shareholders) of the Issuer (in case of holding a general meeting in the form of a meeting): </w:t>
            </w:r>
            <w:r w:rsidRPr="00DA55DE">
              <w:rPr>
                <w:b/>
                <w:sz w:val="26"/>
                <w:szCs w:val="26"/>
                <w:lang w:bidi="en-US"/>
              </w:rPr>
              <w:t>not applicable.</w:t>
            </w:r>
          </w:p>
          <w:p w:rsidR="00134194" w:rsidRPr="00DA55DE" w:rsidRDefault="00134194" w:rsidP="00134194">
            <w:pPr>
              <w:widowControl w:val="0"/>
              <w:adjustRightInd w:val="0"/>
              <w:spacing w:line="228" w:lineRule="auto"/>
              <w:ind w:left="159" w:right="100" w:firstLine="567"/>
              <w:jc w:val="both"/>
              <w:rPr>
                <w:sz w:val="26"/>
                <w:szCs w:val="26"/>
              </w:rPr>
            </w:pPr>
            <w:r w:rsidRPr="00DA55DE">
              <w:rPr>
                <w:sz w:val="26"/>
                <w:szCs w:val="26"/>
                <w:lang w:bidi="en-US"/>
              </w:rPr>
              <w:t xml:space="preserve">2.5. Date of voting ballots collection completion: </w:t>
            </w:r>
            <w:r w:rsidRPr="00DA55DE">
              <w:rPr>
                <w:b/>
                <w:sz w:val="26"/>
                <w:szCs w:val="26"/>
                <w:lang w:bidi="en-US"/>
              </w:rPr>
              <w:t>May 29,</w:t>
            </w:r>
            <w:r w:rsidR="00533962">
              <w:rPr>
                <w:b/>
                <w:sz w:val="26"/>
                <w:szCs w:val="26"/>
                <w:lang w:bidi="en-US"/>
              </w:rPr>
              <w:t xml:space="preserve"> </w:t>
            </w:r>
            <w:r w:rsidRPr="00DA55DE">
              <w:rPr>
                <w:b/>
                <w:sz w:val="26"/>
                <w:szCs w:val="26"/>
                <w:lang w:bidi="en-US"/>
              </w:rPr>
              <w:t>2020.</w:t>
            </w:r>
          </w:p>
          <w:p w:rsidR="00134194" w:rsidRPr="00DA55DE" w:rsidRDefault="00134194" w:rsidP="00134194">
            <w:pPr>
              <w:widowControl w:val="0"/>
              <w:adjustRightInd w:val="0"/>
              <w:spacing w:line="228" w:lineRule="auto"/>
              <w:ind w:left="159" w:right="100" w:firstLine="567"/>
              <w:jc w:val="both"/>
              <w:rPr>
                <w:sz w:val="26"/>
                <w:szCs w:val="26"/>
              </w:rPr>
            </w:pPr>
            <w:r w:rsidRPr="00DA55DE">
              <w:rPr>
                <w:sz w:val="26"/>
                <w:szCs w:val="26"/>
                <w:lang w:bidi="en-US"/>
              </w:rPr>
              <w:t xml:space="preserve">2.6. Generation date of the list of persons having the right to participate in the general meeting of participants (shareholders) of the Issuer: </w:t>
            </w:r>
            <w:r w:rsidRPr="00DA55DE">
              <w:rPr>
                <w:b/>
                <w:sz w:val="26"/>
                <w:szCs w:val="26"/>
                <w:lang w:bidi="en-US"/>
              </w:rPr>
              <w:t>May 05, 2020.</w:t>
            </w:r>
          </w:p>
          <w:p w:rsidR="00134194" w:rsidRPr="00DA55DE" w:rsidRDefault="00134194" w:rsidP="00134194">
            <w:pPr>
              <w:widowControl w:val="0"/>
              <w:adjustRightInd w:val="0"/>
              <w:spacing w:line="228" w:lineRule="auto"/>
              <w:ind w:left="159" w:right="100" w:firstLine="567"/>
              <w:jc w:val="both"/>
              <w:rPr>
                <w:sz w:val="26"/>
                <w:szCs w:val="26"/>
              </w:rPr>
            </w:pPr>
            <w:r w:rsidRPr="00DA55DE">
              <w:rPr>
                <w:sz w:val="26"/>
                <w:szCs w:val="26"/>
                <w:lang w:bidi="en-US"/>
              </w:rPr>
              <w:t xml:space="preserve">2.7. The agenda of the general meeting of participants (shareholders) of the Issuer, and if the specified agenda contains issues, voting (decision) on which may entail the right to demand </w:t>
            </w:r>
            <w:r w:rsidRPr="00DA55DE">
              <w:rPr>
                <w:sz w:val="26"/>
                <w:szCs w:val="26"/>
                <w:lang w:bidi="en-US"/>
              </w:rPr>
              <w:lastRenderedPageBreak/>
              <w:t xml:space="preserve">redemption by the </w:t>
            </w:r>
            <w:r w:rsidR="004D7414" w:rsidRPr="00DA55DE">
              <w:rPr>
                <w:sz w:val="26"/>
                <w:szCs w:val="26"/>
                <w:lang w:bidi="en-US"/>
              </w:rPr>
              <w:t xml:space="preserve">Issuer </w:t>
            </w:r>
            <w:r w:rsidRPr="00DA55DE">
              <w:rPr>
                <w:sz w:val="26"/>
                <w:szCs w:val="26"/>
                <w:lang w:bidi="en-US"/>
              </w:rPr>
              <w:t xml:space="preserve">of shares of certain categories (types) and (or) granting a preemptive right to purchase additional shares placed by the </w:t>
            </w:r>
            <w:r w:rsidR="004D7414" w:rsidRPr="00DA55DE">
              <w:rPr>
                <w:sz w:val="26"/>
                <w:szCs w:val="26"/>
                <w:lang w:bidi="en-US"/>
              </w:rPr>
              <w:t xml:space="preserve">Issuer </w:t>
            </w:r>
            <w:r w:rsidRPr="00DA55DE">
              <w:rPr>
                <w:sz w:val="26"/>
                <w:szCs w:val="26"/>
                <w:lang w:bidi="en-US"/>
              </w:rPr>
              <w:t xml:space="preserve">and (or) securities convertible into shares </w:t>
            </w:r>
            <w:r w:rsidR="004D7414">
              <w:rPr>
                <w:sz w:val="26"/>
                <w:szCs w:val="26"/>
                <w:lang w:bidi="en-US"/>
              </w:rPr>
              <w:t>–</w:t>
            </w:r>
            <w:r w:rsidRPr="00DA55DE">
              <w:rPr>
                <w:sz w:val="26"/>
                <w:szCs w:val="26"/>
                <w:lang w:bidi="en-US"/>
              </w:rPr>
              <w:t xml:space="preserve"> information about these circumstances:</w:t>
            </w:r>
          </w:p>
          <w:p w:rsidR="003A74DB" w:rsidRPr="00DA55DE" w:rsidRDefault="00950AC1" w:rsidP="003A74DB">
            <w:pPr>
              <w:widowControl w:val="0"/>
              <w:adjustRightInd w:val="0"/>
              <w:spacing w:line="228" w:lineRule="auto"/>
              <w:ind w:left="159" w:right="100" w:firstLine="567"/>
              <w:jc w:val="both"/>
              <w:rPr>
                <w:bCs/>
                <w:sz w:val="26"/>
                <w:szCs w:val="26"/>
              </w:rPr>
            </w:pPr>
            <w:r w:rsidRPr="00DA55DE">
              <w:rPr>
                <w:sz w:val="26"/>
                <w:szCs w:val="26"/>
                <w:lang w:bidi="en-US"/>
              </w:rPr>
              <w:t xml:space="preserve">1. </w:t>
            </w:r>
            <w:r w:rsidR="003A74DB" w:rsidRPr="00DA55DE">
              <w:rPr>
                <w:sz w:val="26"/>
                <w:szCs w:val="26"/>
                <w:lang w:bidi="en-US"/>
              </w:rPr>
              <w:t>On approval of the annual report, annual accounting (financial) statements of the Company for 2019.</w:t>
            </w:r>
          </w:p>
          <w:p w:rsidR="003A74DB" w:rsidRPr="00DA55DE" w:rsidRDefault="00950AC1" w:rsidP="003A74DB">
            <w:pPr>
              <w:widowControl w:val="0"/>
              <w:adjustRightInd w:val="0"/>
              <w:spacing w:line="228" w:lineRule="auto"/>
              <w:ind w:left="159" w:right="100" w:firstLine="567"/>
              <w:jc w:val="both"/>
              <w:rPr>
                <w:bCs/>
                <w:sz w:val="26"/>
                <w:szCs w:val="26"/>
              </w:rPr>
            </w:pPr>
            <w:r w:rsidRPr="00DA55DE">
              <w:rPr>
                <w:sz w:val="26"/>
                <w:szCs w:val="26"/>
                <w:lang w:bidi="en-US"/>
              </w:rPr>
              <w:t xml:space="preserve">2. </w:t>
            </w:r>
            <w:r w:rsidR="003A74DB" w:rsidRPr="00DA55DE">
              <w:rPr>
                <w:sz w:val="26"/>
                <w:szCs w:val="26"/>
                <w:lang w:bidi="en-US"/>
              </w:rPr>
              <w:t xml:space="preserve">On allocation of the Company profit and loss following the results of 2019 reporting year (including payment (declaration) of dividend). </w:t>
            </w:r>
          </w:p>
          <w:p w:rsidR="003A74DB" w:rsidRPr="00DA55DE" w:rsidRDefault="003A74DB" w:rsidP="003A74DB">
            <w:pPr>
              <w:widowControl w:val="0"/>
              <w:adjustRightInd w:val="0"/>
              <w:spacing w:line="228" w:lineRule="auto"/>
              <w:ind w:left="159" w:right="100" w:firstLine="567"/>
              <w:jc w:val="both"/>
              <w:rPr>
                <w:bCs/>
                <w:sz w:val="26"/>
                <w:szCs w:val="26"/>
              </w:rPr>
            </w:pPr>
            <w:r w:rsidRPr="00DA55DE">
              <w:rPr>
                <w:sz w:val="26"/>
                <w:szCs w:val="26"/>
                <w:lang w:bidi="en-US"/>
              </w:rPr>
              <w:t>3. Election of members of the Board of Directors of the Company.</w:t>
            </w:r>
          </w:p>
          <w:p w:rsidR="003A74DB" w:rsidRPr="00DA55DE" w:rsidRDefault="003A74DB" w:rsidP="003A74DB">
            <w:pPr>
              <w:widowControl w:val="0"/>
              <w:adjustRightInd w:val="0"/>
              <w:spacing w:line="228" w:lineRule="auto"/>
              <w:ind w:left="159" w:right="100" w:firstLine="567"/>
              <w:jc w:val="both"/>
              <w:rPr>
                <w:bCs/>
                <w:sz w:val="26"/>
                <w:szCs w:val="26"/>
              </w:rPr>
            </w:pPr>
            <w:r w:rsidRPr="00DA55DE">
              <w:rPr>
                <w:sz w:val="26"/>
                <w:szCs w:val="26"/>
                <w:lang w:bidi="en-US"/>
              </w:rPr>
              <w:t xml:space="preserve">4. Election of members of the Auditing Commission of the Company. </w:t>
            </w:r>
          </w:p>
          <w:p w:rsidR="003A74DB" w:rsidRPr="00DA55DE" w:rsidRDefault="003A74DB" w:rsidP="003A74DB">
            <w:pPr>
              <w:widowControl w:val="0"/>
              <w:adjustRightInd w:val="0"/>
              <w:spacing w:line="228" w:lineRule="auto"/>
              <w:ind w:left="159" w:right="100" w:firstLine="567"/>
              <w:jc w:val="both"/>
              <w:rPr>
                <w:bCs/>
                <w:sz w:val="26"/>
                <w:szCs w:val="26"/>
              </w:rPr>
            </w:pPr>
            <w:r w:rsidRPr="00DA55DE">
              <w:rPr>
                <w:sz w:val="26"/>
                <w:szCs w:val="26"/>
                <w:lang w:bidi="en-US"/>
              </w:rPr>
              <w:t>5. Approval of an Auditor of the Company.</w:t>
            </w:r>
          </w:p>
          <w:p w:rsidR="003A74DB" w:rsidRPr="00DA55DE" w:rsidRDefault="003A74DB" w:rsidP="003A74DB">
            <w:pPr>
              <w:widowControl w:val="0"/>
              <w:adjustRightInd w:val="0"/>
              <w:spacing w:line="228" w:lineRule="auto"/>
              <w:ind w:left="159" w:right="100" w:firstLine="567"/>
              <w:jc w:val="both"/>
              <w:rPr>
                <w:bCs/>
                <w:sz w:val="26"/>
                <w:szCs w:val="26"/>
              </w:rPr>
            </w:pPr>
            <w:r w:rsidRPr="00DA55DE">
              <w:rPr>
                <w:sz w:val="26"/>
                <w:szCs w:val="26"/>
                <w:lang w:bidi="en-US"/>
              </w:rPr>
              <w:t>6. On introducing amendments to the Charter of the Company requiring application to the Ministry of Justice of the Russian Federation with a statement on the issue of permission to include a word derived from the official name “Russian Federation” or “Russia”</w:t>
            </w:r>
            <w:r w:rsidR="00950AC1" w:rsidRPr="00DA55DE">
              <w:rPr>
                <w:sz w:val="26"/>
                <w:szCs w:val="26"/>
                <w:lang w:bidi="en-US"/>
              </w:rPr>
              <w:t xml:space="preserve"> </w:t>
            </w:r>
            <w:r w:rsidRPr="00DA55DE">
              <w:rPr>
                <w:sz w:val="26"/>
                <w:szCs w:val="26"/>
                <w:lang w:bidi="en-US"/>
              </w:rPr>
              <w:t>in the new company name of the Company.</w:t>
            </w:r>
          </w:p>
          <w:p w:rsidR="003A74DB" w:rsidRPr="00DA55DE" w:rsidRDefault="003A74DB" w:rsidP="003A74DB">
            <w:pPr>
              <w:widowControl w:val="0"/>
              <w:adjustRightInd w:val="0"/>
              <w:spacing w:line="228" w:lineRule="auto"/>
              <w:ind w:left="159" w:right="100" w:firstLine="567"/>
              <w:jc w:val="both"/>
              <w:rPr>
                <w:bCs/>
                <w:sz w:val="26"/>
                <w:szCs w:val="26"/>
              </w:rPr>
            </w:pPr>
            <w:r w:rsidRPr="00DA55DE">
              <w:rPr>
                <w:sz w:val="26"/>
                <w:szCs w:val="26"/>
                <w:lang w:bidi="en-US"/>
              </w:rPr>
              <w:t>7. On approval of restated Regulations on the Board of Directors of the Company.</w:t>
            </w:r>
          </w:p>
          <w:p w:rsidR="003B356D" w:rsidRPr="00DA55DE" w:rsidRDefault="00134194" w:rsidP="003B356D">
            <w:pPr>
              <w:widowControl w:val="0"/>
              <w:adjustRightInd w:val="0"/>
              <w:spacing w:line="228" w:lineRule="auto"/>
              <w:ind w:left="159" w:right="100" w:firstLine="567"/>
              <w:jc w:val="both"/>
              <w:rPr>
                <w:sz w:val="26"/>
                <w:szCs w:val="26"/>
              </w:rPr>
            </w:pPr>
            <w:r w:rsidRPr="00DA55DE">
              <w:rPr>
                <w:sz w:val="26"/>
                <w:szCs w:val="26"/>
                <w:lang w:bidi="en-US"/>
              </w:rPr>
              <w:t>2.8. Procedure of familiarization with the information (materials) to be provided during preparation for arrangement of the general meeting of participants (shareholders) of the Issuer and address(</w:t>
            </w:r>
            <w:proofErr w:type="spellStart"/>
            <w:r w:rsidRPr="00DA55DE">
              <w:rPr>
                <w:sz w:val="26"/>
                <w:szCs w:val="26"/>
                <w:lang w:bidi="en-US"/>
              </w:rPr>
              <w:t>es</w:t>
            </w:r>
            <w:proofErr w:type="spellEnd"/>
            <w:r w:rsidRPr="00DA55DE">
              <w:rPr>
                <w:sz w:val="26"/>
                <w:szCs w:val="26"/>
                <w:lang w:bidi="en-US"/>
              </w:rPr>
              <w:t>) where one can familiarize oneself with them:</w:t>
            </w:r>
          </w:p>
          <w:p w:rsidR="00D01208" w:rsidRPr="00DA55DE" w:rsidRDefault="00D01208" w:rsidP="00D01208">
            <w:pPr>
              <w:widowControl w:val="0"/>
              <w:adjustRightInd w:val="0"/>
              <w:spacing w:line="228" w:lineRule="auto"/>
              <w:ind w:left="159" w:right="100" w:firstLine="567"/>
              <w:jc w:val="both"/>
              <w:rPr>
                <w:color w:val="000000"/>
                <w:sz w:val="26"/>
                <w:szCs w:val="26"/>
              </w:rPr>
            </w:pPr>
            <w:r w:rsidRPr="00DA55DE">
              <w:rPr>
                <w:sz w:val="26"/>
                <w:szCs w:val="26"/>
                <w:lang w:bidi="en-US"/>
              </w:rPr>
              <w:t xml:space="preserve">Persons having the right to participate in the annual General Meeting of Shareholders of the Company can familiarize themselves with the said information (materials) provided during the period </w:t>
            </w:r>
            <w:r w:rsidRPr="008B3510">
              <w:rPr>
                <w:b/>
                <w:sz w:val="26"/>
                <w:szCs w:val="26"/>
                <w:lang w:bidi="en-US"/>
              </w:rPr>
              <w:t>from</w:t>
            </w:r>
            <w:r w:rsidRPr="00DA55DE">
              <w:rPr>
                <w:sz w:val="26"/>
                <w:szCs w:val="26"/>
                <w:lang w:bidi="en-US"/>
              </w:rPr>
              <w:t xml:space="preserve"> </w:t>
            </w:r>
            <w:r w:rsidRPr="00DA55DE">
              <w:rPr>
                <w:b/>
                <w:sz w:val="26"/>
                <w:szCs w:val="26"/>
                <w:lang w:bidi="en-US"/>
              </w:rPr>
              <w:t>May 08, 2020 to May 29, 2020,</w:t>
            </w:r>
            <w:r w:rsidRPr="00DA55DE">
              <w:rPr>
                <w:sz w:val="26"/>
                <w:szCs w:val="26"/>
                <w:lang w:bidi="en-US"/>
              </w:rPr>
              <w:t xml:space="preserve"> from 10:00 to 15:00 except for holidays and days-off at:</w:t>
            </w:r>
          </w:p>
          <w:p w:rsidR="00D01208" w:rsidRPr="00DA55DE" w:rsidRDefault="00D01208" w:rsidP="00D01208">
            <w:pPr>
              <w:widowControl w:val="0"/>
              <w:adjustRightInd w:val="0"/>
              <w:spacing w:line="228" w:lineRule="auto"/>
              <w:ind w:left="159" w:right="100" w:firstLine="567"/>
              <w:jc w:val="both"/>
              <w:rPr>
                <w:color w:val="000000"/>
                <w:sz w:val="26"/>
                <w:szCs w:val="26"/>
              </w:rPr>
            </w:pPr>
            <w:r w:rsidRPr="00DA55DE">
              <w:rPr>
                <w:sz w:val="26"/>
                <w:szCs w:val="26"/>
                <w:lang w:bidi="en-US"/>
              </w:rPr>
              <w:t xml:space="preserve">- </w:t>
            </w:r>
            <w:r w:rsidR="005A325B" w:rsidRPr="00DA55DE">
              <w:rPr>
                <w:sz w:val="26"/>
                <w:szCs w:val="26"/>
                <w:lang w:bidi="en-US"/>
              </w:rPr>
              <w:t>Russia</w:t>
            </w:r>
            <w:r w:rsidR="005A325B">
              <w:rPr>
                <w:sz w:val="26"/>
                <w:szCs w:val="26"/>
                <w:lang w:bidi="en-US"/>
              </w:rPr>
              <w:t>,</w:t>
            </w:r>
            <w:r w:rsidR="005A325B" w:rsidRPr="00DA55DE">
              <w:rPr>
                <w:sz w:val="26"/>
                <w:szCs w:val="26"/>
                <w:lang w:bidi="en-US"/>
              </w:rPr>
              <w:t xml:space="preserve"> </w:t>
            </w:r>
            <w:r w:rsidRPr="00DA55DE">
              <w:rPr>
                <w:sz w:val="26"/>
                <w:szCs w:val="26"/>
                <w:lang w:bidi="en-US"/>
              </w:rPr>
              <w:t xml:space="preserve">194044, </w:t>
            </w:r>
            <w:r w:rsidR="005A325B" w:rsidRPr="00DA55DE">
              <w:rPr>
                <w:sz w:val="26"/>
                <w:szCs w:val="26"/>
                <w:lang w:bidi="en-US"/>
              </w:rPr>
              <w:t>Saint</w:t>
            </w:r>
            <w:r w:rsidRPr="00DA55DE">
              <w:rPr>
                <w:sz w:val="26"/>
                <w:szCs w:val="26"/>
                <w:lang w:bidi="en-US"/>
              </w:rPr>
              <w:t xml:space="preserve"> Petersburg, 6 Belovodsky Pereulok, North-West Branch of IRC </w:t>
            </w:r>
            <w:r w:rsidR="005A325B">
              <w:rPr>
                <w:sz w:val="26"/>
                <w:szCs w:val="26"/>
                <w:lang w:bidi="en-US"/>
              </w:rPr>
              <w:t>–</w:t>
            </w:r>
            <w:r w:rsidRPr="00DA55DE">
              <w:rPr>
                <w:sz w:val="26"/>
                <w:szCs w:val="26"/>
                <w:lang w:bidi="en-US"/>
              </w:rPr>
              <w:t xml:space="preserve"> R</w:t>
            </w:r>
            <w:r w:rsidR="005A325B">
              <w:rPr>
                <w:sz w:val="26"/>
                <w:szCs w:val="26"/>
                <w:lang w:bidi="en-US"/>
              </w:rPr>
              <w:t xml:space="preserve">.O.S.T, </w:t>
            </w:r>
            <w:r w:rsidR="005A325B" w:rsidRPr="00DA55DE">
              <w:rPr>
                <w:sz w:val="26"/>
                <w:szCs w:val="26"/>
                <w:lang w:bidi="en-US"/>
              </w:rPr>
              <w:t>JSC</w:t>
            </w:r>
            <w:r w:rsidR="005A325B">
              <w:rPr>
                <w:sz w:val="26"/>
                <w:szCs w:val="26"/>
                <w:lang w:bidi="en-US"/>
              </w:rPr>
              <w:t>,</w:t>
            </w:r>
          </w:p>
          <w:p w:rsidR="00D01208" w:rsidRPr="00DA55DE" w:rsidRDefault="00D01208" w:rsidP="00D01208">
            <w:pPr>
              <w:widowControl w:val="0"/>
              <w:adjustRightInd w:val="0"/>
              <w:spacing w:line="228" w:lineRule="auto"/>
              <w:ind w:left="159" w:right="100" w:firstLine="567"/>
              <w:jc w:val="both"/>
              <w:rPr>
                <w:color w:val="000000"/>
                <w:sz w:val="26"/>
                <w:szCs w:val="26"/>
              </w:rPr>
            </w:pPr>
            <w:r w:rsidRPr="00DA55DE">
              <w:rPr>
                <w:sz w:val="26"/>
                <w:szCs w:val="26"/>
                <w:lang w:bidi="en-US"/>
              </w:rPr>
              <w:t>- Russia, 196247</w:t>
            </w:r>
            <w:r w:rsidR="005A325B">
              <w:rPr>
                <w:sz w:val="26"/>
                <w:szCs w:val="26"/>
                <w:lang w:bidi="en-US"/>
              </w:rPr>
              <w:t>,</w:t>
            </w:r>
            <w:r w:rsidRPr="00DA55DE">
              <w:rPr>
                <w:sz w:val="26"/>
                <w:szCs w:val="26"/>
                <w:lang w:bidi="en-US"/>
              </w:rPr>
              <w:t xml:space="preserve"> </w:t>
            </w:r>
            <w:r w:rsidR="005A325B" w:rsidRPr="00DA55DE">
              <w:rPr>
                <w:sz w:val="26"/>
                <w:szCs w:val="26"/>
                <w:lang w:bidi="en-US"/>
              </w:rPr>
              <w:t>Saint</w:t>
            </w:r>
            <w:r w:rsidRPr="00DA55DE">
              <w:rPr>
                <w:sz w:val="26"/>
                <w:szCs w:val="26"/>
                <w:lang w:bidi="en-US"/>
              </w:rPr>
              <w:t xml:space="preserve"> Petersburg, 3 </w:t>
            </w:r>
            <w:proofErr w:type="spellStart"/>
            <w:r w:rsidRPr="00DA55DE">
              <w:rPr>
                <w:sz w:val="26"/>
                <w:szCs w:val="26"/>
                <w:lang w:bidi="en-US"/>
              </w:rPr>
              <w:t>K</w:t>
            </w:r>
            <w:r w:rsidR="005A325B">
              <w:rPr>
                <w:sz w:val="26"/>
                <w:szCs w:val="26"/>
                <w:lang w:bidi="en-US"/>
              </w:rPr>
              <w:t>onstitutsii</w:t>
            </w:r>
            <w:proofErr w:type="spellEnd"/>
            <w:r w:rsidR="005A325B">
              <w:rPr>
                <w:sz w:val="26"/>
                <w:szCs w:val="26"/>
                <w:lang w:bidi="en-US"/>
              </w:rPr>
              <w:t xml:space="preserve"> Sq., Lit. А, Room</w:t>
            </w:r>
            <w:r w:rsidRPr="00DA55DE">
              <w:rPr>
                <w:sz w:val="26"/>
                <w:szCs w:val="26"/>
                <w:lang w:bidi="en-US"/>
              </w:rPr>
              <w:t xml:space="preserve"> </w:t>
            </w:r>
            <w:proofErr w:type="spellStart"/>
            <w:r w:rsidRPr="00DA55DE">
              <w:rPr>
                <w:sz w:val="26"/>
                <w:szCs w:val="26"/>
                <w:lang w:bidi="en-US"/>
              </w:rPr>
              <w:t>16</w:t>
            </w:r>
            <w:r w:rsidR="005A325B">
              <w:rPr>
                <w:sz w:val="26"/>
                <w:szCs w:val="26"/>
                <w:lang w:bidi="en-US"/>
              </w:rPr>
              <w:t>N</w:t>
            </w:r>
            <w:proofErr w:type="spellEnd"/>
            <w:r w:rsidRPr="00DA55DE">
              <w:rPr>
                <w:sz w:val="26"/>
                <w:szCs w:val="26"/>
                <w:lang w:bidi="en-US"/>
              </w:rPr>
              <w:t xml:space="preserve">, </w:t>
            </w:r>
            <w:proofErr w:type="spellStart"/>
            <w:r w:rsidRPr="00DA55DE">
              <w:rPr>
                <w:sz w:val="26"/>
                <w:szCs w:val="26"/>
                <w:lang w:bidi="en-US"/>
              </w:rPr>
              <w:t>IDGC</w:t>
            </w:r>
            <w:proofErr w:type="spellEnd"/>
            <w:r w:rsidRPr="00DA55DE">
              <w:rPr>
                <w:sz w:val="26"/>
                <w:szCs w:val="26"/>
                <w:lang w:bidi="en-US"/>
              </w:rPr>
              <w:t xml:space="preserve"> of North-West, PJSC,</w:t>
            </w:r>
          </w:p>
          <w:p w:rsidR="00D01208" w:rsidRPr="00DA55DE" w:rsidRDefault="00950AC1" w:rsidP="00D01208">
            <w:pPr>
              <w:widowControl w:val="0"/>
              <w:adjustRightInd w:val="0"/>
              <w:spacing w:line="228" w:lineRule="auto"/>
              <w:ind w:left="159" w:right="100" w:firstLine="567"/>
              <w:jc w:val="both"/>
              <w:rPr>
                <w:color w:val="000000"/>
                <w:sz w:val="26"/>
                <w:szCs w:val="26"/>
              </w:rPr>
            </w:pPr>
            <w:r w:rsidRPr="00DA55DE">
              <w:rPr>
                <w:sz w:val="26"/>
                <w:szCs w:val="26"/>
                <w:lang w:bidi="en-US"/>
              </w:rPr>
              <w:t xml:space="preserve">- </w:t>
            </w:r>
            <w:r w:rsidR="00D01208" w:rsidRPr="00DA55DE">
              <w:rPr>
                <w:sz w:val="26"/>
                <w:szCs w:val="26"/>
                <w:lang w:bidi="en-US"/>
              </w:rPr>
              <w:t>as well as, since May</w:t>
            </w:r>
            <w:r w:rsidR="00E7220C">
              <w:rPr>
                <w:sz w:val="26"/>
                <w:szCs w:val="26"/>
                <w:lang w:bidi="en-US"/>
              </w:rPr>
              <w:t xml:space="preserve"> 08, 2020, on the Company’s web</w:t>
            </w:r>
            <w:r w:rsidR="00E7220C" w:rsidRPr="00DA55DE">
              <w:rPr>
                <w:sz w:val="26"/>
                <w:szCs w:val="26"/>
                <w:lang w:bidi="en-US"/>
              </w:rPr>
              <w:t xml:space="preserve">site </w:t>
            </w:r>
            <w:r w:rsidR="00D01208" w:rsidRPr="00DA55DE">
              <w:rPr>
                <w:sz w:val="26"/>
                <w:szCs w:val="26"/>
                <w:lang w:bidi="en-US"/>
              </w:rPr>
              <w:t>at:</w:t>
            </w:r>
            <w:r w:rsidR="00093B58">
              <w:rPr>
                <w:sz w:val="26"/>
                <w:szCs w:val="26"/>
                <w:lang w:bidi="en-US"/>
              </w:rPr>
              <w:t xml:space="preserve"> </w:t>
            </w:r>
            <w:proofErr w:type="spellStart"/>
            <w:r w:rsidR="00D01208" w:rsidRPr="00DA55DE">
              <w:rPr>
                <w:color w:val="0033CC"/>
                <w:sz w:val="26"/>
                <w:szCs w:val="26"/>
                <w:u w:val="single"/>
                <w:lang w:bidi="en-US"/>
              </w:rPr>
              <w:t>www.mrsksevzap.ru</w:t>
            </w:r>
            <w:proofErr w:type="spellEnd"/>
            <w:r w:rsidR="00D01208" w:rsidRPr="00DA55DE">
              <w:rPr>
                <w:sz w:val="26"/>
                <w:szCs w:val="26"/>
                <w:lang w:bidi="en-US"/>
              </w:rPr>
              <w:t xml:space="preserve"> </w:t>
            </w:r>
          </w:p>
          <w:p w:rsidR="00D01208" w:rsidRPr="00DA55DE" w:rsidRDefault="00950AC1" w:rsidP="00D01208">
            <w:pPr>
              <w:widowControl w:val="0"/>
              <w:adjustRightInd w:val="0"/>
              <w:spacing w:line="228" w:lineRule="auto"/>
              <w:ind w:left="159" w:right="100" w:firstLine="567"/>
              <w:jc w:val="both"/>
              <w:rPr>
                <w:color w:val="0033CC"/>
                <w:sz w:val="26"/>
                <w:szCs w:val="26"/>
                <w:u w:val="single"/>
              </w:rPr>
            </w:pPr>
            <w:r w:rsidRPr="00DA55DE">
              <w:rPr>
                <w:sz w:val="26"/>
                <w:szCs w:val="26"/>
                <w:lang w:bidi="en-US"/>
              </w:rPr>
              <w:t xml:space="preserve">- </w:t>
            </w:r>
            <w:r w:rsidR="00D01208" w:rsidRPr="00DA55DE">
              <w:rPr>
                <w:sz w:val="26"/>
                <w:szCs w:val="26"/>
                <w:lang w:bidi="en-US"/>
              </w:rPr>
              <w:t xml:space="preserve">or on the website of the Company's registrar in the system of the Personal Account of a shareholder at: </w:t>
            </w:r>
            <w:r w:rsidR="00D01208" w:rsidRPr="00DA55DE">
              <w:rPr>
                <w:color w:val="0033CC"/>
                <w:sz w:val="26"/>
                <w:szCs w:val="26"/>
                <w:u w:val="single"/>
                <w:lang w:bidi="en-US"/>
              </w:rPr>
              <w:t>https://www.rrost.ru/ru/shareholder/online-services/personal-cabinet/</w:t>
            </w:r>
            <w:r w:rsidR="00D01208" w:rsidRPr="00DA55DE">
              <w:rPr>
                <w:sz w:val="26"/>
                <w:szCs w:val="26"/>
                <w:lang w:bidi="en-US"/>
              </w:rPr>
              <w:t>.</w:t>
            </w:r>
          </w:p>
          <w:p w:rsidR="00D01208" w:rsidRPr="00DA55DE" w:rsidRDefault="00D01208" w:rsidP="00D01208">
            <w:pPr>
              <w:widowControl w:val="0"/>
              <w:adjustRightInd w:val="0"/>
              <w:spacing w:line="228" w:lineRule="auto"/>
              <w:ind w:left="159" w:right="100" w:firstLine="567"/>
              <w:jc w:val="both"/>
              <w:rPr>
                <w:color w:val="000000"/>
                <w:sz w:val="26"/>
                <w:szCs w:val="26"/>
              </w:rPr>
            </w:pPr>
            <w:r w:rsidRPr="00DA55DE">
              <w:rPr>
                <w:sz w:val="26"/>
                <w:szCs w:val="26"/>
                <w:lang w:bidi="en-US"/>
              </w:rPr>
              <w:t xml:space="preserve">In case the person registered in the register of shareholders of the Company is a nominal holder of shares, the said information (materials) will be e-mailed to such nominal holder of shares in electronic form (in the form of electronic documents) </w:t>
            </w:r>
            <w:r w:rsidRPr="00DA293A">
              <w:rPr>
                <w:b/>
                <w:sz w:val="26"/>
                <w:szCs w:val="26"/>
                <w:lang w:bidi="en-US"/>
              </w:rPr>
              <w:t>till</w:t>
            </w:r>
            <w:r w:rsidRPr="00DA55DE">
              <w:rPr>
                <w:sz w:val="26"/>
                <w:szCs w:val="26"/>
                <w:lang w:bidi="en-US"/>
              </w:rPr>
              <w:t xml:space="preserve"> </w:t>
            </w:r>
            <w:r w:rsidRPr="00DA55DE">
              <w:rPr>
                <w:b/>
                <w:sz w:val="26"/>
                <w:szCs w:val="26"/>
                <w:lang w:bidi="en-US"/>
              </w:rPr>
              <w:t>May 08, 2020</w:t>
            </w:r>
            <w:r w:rsidRPr="00DA55DE">
              <w:rPr>
                <w:sz w:val="26"/>
                <w:szCs w:val="26"/>
                <w:lang w:bidi="en-US"/>
              </w:rPr>
              <w:t>.</w:t>
            </w:r>
          </w:p>
          <w:p w:rsidR="00134194" w:rsidRPr="00DA55DE" w:rsidRDefault="00134194" w:rsidP="00134194">
            <w:pPr>
              <w:widowControl w:val="0"/>
              <w:adjustRightInd w:val="0"/>
              <w:spacing w:line="228" w:lineRule="auto"/>
              <w:ind w:left="159" w:right="100" w:firstLine="567"/>
              <w:jc w:val="both"/>
              <w:rPr>
                <w:b/>
                <w:sz w:val="26"/>
                <w:szCs w:val="26"/>
              </w:rPr>
            </w:pPr>
            <w:r w:rsidRPr="00DA55DE">
              <w:rPr>
                <w:sz w:val="26"/>
                <w:szCs w:val="26"/>
                <w:lang w:bidi="en-US"/>
              </w:rPr>
              <w:t xml:space="preserve">2.9. Identification characteristics of </w:t>
            </w:r>
            <w:r w:rsidR="0088460B" w:rsidRPr="00DA55DE">
              <w:rPr>
                <w:sz w:val="26"/>
                <w:szCs w:val="26"/>
                <w:lang w:bidi="en-US"/>
              </w:rPr>
              <w:t>the</w:t>
            </w:r>
            <w:r w:rsidRPr="00DA55DE">
              <w:rPr>
                <w:sz w:val="26"/>
                <w:szCs w:val="26"/>
                <w:lang w:bidi="en-US"/>
              </w:rPr>
              <w:t xml:space="preserve"> shares holders whereof have the right to participate in the annual General Meeting of Shareholders of the Issuer: </w:t>
            </w:r>
            <w:r w:rsidRPr="00DA55DE">
              <w:rPr>
                <w:b/>
                <w:sz w:val="26"/>
                <w:szCs w:val="26"/>
                <w:lang w:bidi="en-US"/>
              </w:rPr>
              <w:t xml:space="preserve">ordinary registered uncertified shares; state registration number of the securities issue 1-01-03347-D, date of state registration of the securities issue </w:t>
            </w:r>
            <w:r w:rsidR="004A46DA">
              <w:rPr>
                <w:b/>
                <w:sz w:val="26"/>
                <w:szCs w:val="26"/>
                <w:lang w:bidi="en-US"/>
              </w:rPr>
              <w:t>–</w:t>
            </w:r>
            <w:r w:rsidRPr="00DA55DE">
              <w:rPr>
                <w:b/>
                <w:sz w:val="26"/>
                <w:szCs w:val="26"/>
                <w:lang w:bidi="en-US"/>
              </w:rPr>
              <w:t xml:space="preserve"> 23.03.2005, International Securities Identification Number (</w:t>
            </w:r>
            <w:proofErr w:type="spellStart"/>
            <w:r w:rsidRPr="00DA55DE">
              <w:rPr>
                <w:b/>
                <w:sz w:val="26"/>
                <w:szCs w:val="26"/>
                <w:lang w:bidi="en-US"/>
              </w:rPr>
              <w:t>ISIN</w:t>
            </w:r>
            <w:proofErr w:type="spellEnd"/>
            <w:r w:rsidRPr="00DA55DE">
              <w:rPr>
                <w:b/>
                <w:sz w:val="26"/>
                <w:szCs w:val="26"/>
                <w:lang w:bidi="en-US"/>
              </w:rPr>
              <w:t xml:space="preserve">) – </w:t>
            </w:r>
            <w:proofErr w:type="spellStart"/>
            <w:r w:rsidRPr="00DA55DE">
              <w:rPr>
                <w:b/>
                <w:sz w:val="26"/>
                <w:szCs w:val="26"/>
                <w:lang w:bidi="en-US"/>
              </w:rPr>
              <w:t>RU000A0JPPB9</w:t>
            </w:r>
            <w:proofErr w:type="spellEnd"/>
            <w:r w:rsidRPr="00DA55DE">
              <w:rPr>
                <w:sz w:val="26"/>
                <w:szCs w:val="26"/>
                <w:lang w:bidi="en-US"/>
              </w:rPr>
              <w:t>.</w:t>
            </w:r>
          </w:p>
          <w:p w:rsidR="00134194" w:rsidRPr="00DA55DE" w:rsidRDefault="00134194" w:rsidP="00134194">
            <w:pPr>
              <w:widowControl w:val="0"/>
              <w:autoSpaceDE/>
              <w:autoSpaceDN/>
              <w:spacing w:line="230" w:lineRule="auto"/>
              <w:ind w:left="159" w:right="57" w:firstLine="567"/>
              <w:jc w:val="both"/>
              <w:rPr>
                <w:color w:val="000000" w:themeColor="text1"/>
                <w:sz w:val="26"/>
                <w:szCs w:val="26"/>
              </w:rPr>
            </w:pPr>
            <w:r w:rsidRPr="00DA55DE">
              <w:rPr>
                <w:sz w:val="26"/>
                <w:szCs w:val="26"/>
                <w:lang w:bidi="en-US"/>
              </w:rPr>
              <w:t xml:space="preserve">2.10. An indication of the </w:t>
            </w:r>
            <w:r w:rsidR="00A21CD3" w:rsidRPr="00DA55DE">
              <w:rPr>
                <w:sz w:val="26"/>
                <w:szCs w:val="26"/>
                <w:lang w:bidi="en-US"/>
              </w:rPr>
              <w:t xml:space="preserve">Issuer's </w:t>
            </w:r>
            <w:r w:rsidRPr="00DA55DE">
              <w:rPr>
                <w:sz w:val="26"/>
                <w:szCs w:val="26"/>
                <w:lang w:bidi="en-US"/>
              </w:rPr>
              <w:t xml:space="preserve">person or body that has made (made) a decision to convene a general meeting of the issuer's participants (shareholders), and the date the decision was made, and if such an </w:t>
            </w:r>
            <w:r w:rsidR="00AD7EBE" w:rsidRPr="00DA55DE">
              <w:rPr>
                <w:sz w:val="26"/>
                <w:szCs w:val="26"/>
                <w:lang w:bidi="en-US"/>
              </w:rPr>
              <w:t xml:space="preserve">Issuer's </w:t>
            </w:r>
            <w:r w:rsidRPr="00DA55DE">
              <w:rPr>
                <w:sz w:val="26"/>
                <w:szCs w:val="26"/>
                <w:lang w:bidi="en-US"/>
              </w:rPr>
              <w:t xml:space="preserve">body is its collegial executive body or board of directors (supervisory board) </w:t>
            </w:r>
            <w:r w:rsidR="004B70AD">
              <w:rPr>
                <w:sz w:val="26"/>
                <w:szCs w:val="26"/>
                <w:lang w:bidi="en-US"/>
              </w:rPr>
              <w:t>–</w:t>
            </w:r>
            <w:r w:rsidRPr="00DA55DE">
              <w:rPr>
                <w:sz w:val="26"/>
                <w:szCs w:val="26"/>
                <w:lang w:bidi="en-US"/>
              </w:rPr>
              <w:t xml:space="preserve"> also the date of drawing up and number of the minutes of the meeting of the collegial executive body or board of directors (supervisory board) of the </w:t>
            </w:r>
            <w:r w:rsidR="00AD7EBE" w:rsidRPr="00DA55DE">
              <w:rPr>
                <w:sz w:val="26"/>
                <w:szCs w:val="26"/>
                <w:lang w:bidi="en-US"/>
              </w:rPr>
              <w:t xml:space="preserve">Issuer </w:t>
            </w:r>
            <w:r w:rsidRPr="00DA55DE">
              <w:rPr>
                <w:sz w:val="26"/>
                <w:szCs w:val="26"/>
                <w:lang w:bidi="en-US"/>
              </w:rPr>
              <w:t xml:space="preserve">at which the decision was made: The Board of Directors of IDGC of North-West, PJSC, Session dated </w:t>
            </w:r>
            <w:r w:rsidRPr="00DA55DE">
              <w:rPr>
                <w:b/>
                <w:sz w:val="26"/>
                <w:szCs w:val="26"/>
                <w:lang w:bidi="en-US"/>
              </w:rPr>
              <w:t xml:space="preserve">24.04.2020, </w:t>
            </w:r>
            <w:r w:rsidR="000F56C4" w:rsidRPr="00DA55DE">
              <w:rPr>
                <w:sz w:val="26"/>
                <w:szCs w:val="26"/>
                <w:lang w:bidi="en-US"/>
              </w:rPr>
              <w:t xml:space="preserve">Minutes </w:t>
            </w:r>
            <w:r w:rsidRPr="00DA55DE">
              <w:rPr>
                <w:sz w:val="26"/>
                <w:szCs w:val="26"/>
                <w:lang w:bidi="en-US"/>
              </w:rPr>
              <w:t xml:space="preserve">dated </w:t>
            </w:r>
            <w:r w:rsidR="003A74DB" w:rsidRPr="00DA55DE">
              <w:rPr>
                <w:b/>
                <w:color w:val="FF0000"/>
                <w:sz w:val="26"/>
                <w:szCs w:val="26"/>
                <w:lang w:bidi="en-US"/>
              </w:rPr>
              <w:t>24.04.2020 No.</w:t>
            </w:r>
            <w:r w:rsidR="000F56C4">
              <w:rPr>
                <w:b/>
                <w:color w:val="FF0000"/>
                <w:sz w:val="26"/>
                <w:szCs w:val="26"/>
                <w:lang w:bidi="en-US"/>
              </w:rPr>
              <w:t xml:space="preserve"> </w:t>
            </w:r>
            <w:r w:rsidRPr="00DA55DE">
              <w:rPr>
                <w:sz w:val="26"/>
                <w:szCs w:val="26"/>
                <w:lang w:bidi="en-US"/>
              </w:rPr>
              <w:t>361/</w:t>
            </w:r>
            <w:r w:rsidRPr="00DA55DE">
              <w:rPr>
                <w:color w:val="000000" w:themeColor="text1"/>
                <w:sz w:val="26"/>
                <w:szCs w:val="26"/>
                <w:lang w:bidi="en-US"/>
              </w:rPr>
              <w:t>38</w:t>
            </w:r>
            <w:r w:rsidR="003A74DB" w:rsidRPr="00DA55DE">
              <w:rPr>
                <w:b/>
                <w:color w:val="000000" w:themeColor="text1"/>
                <w:sz w:val="26"/>
                <w:szCs w:val="26"/>
                <w:lang w:bidi="en-US"/>
              </w:rPr>
              <w:t>.</w:t>
            </w:r>
          </w:p>
          <w:p w:rsidR="00E369EF" w:rsidRPr="00DA55DE" w:rsidRDefault="00134194" w:rsidP="00134194">
            <w:pPr>
              <w:widowControl w:val="0"/>
              <w:autoSpaceDE/>
              <w:autoSpaceDN/>
              <w:ind w:left="112" w:right="111"/>
              <w:contextualSpacing/>
              <w:jc w:val="both"/>
              <w:rPr>
                <w:b/>
                <w:sz w:val="26"/>
                <w:szCs w:val="26"/>
                <w:lang w:bidi="en-US"/>
              </w:rPr>
            </w:pPr>
            <w:r w:rsidRPr="00DA55DE">
              <w:rPr>
                <w:sz w:val="26"/>
                <w:szCs w:val="26"/>
                <w:lang w:bidi="en-US"/>
              </w:rPr>
              <w:t xml:space="preserve">2.11. The name of the court that issued the decision to force the Issuer to hold an extraordinary general meeting of participants (shareholders), the date and other details (if any) of such a decision, if the extraordinary general meeting of participants (shareholders) of the Issuer shall be held in pursuance of the said court decision: </w:t>
            </w:r>
            <w:r w:rsidRPr="00DA55DE">
              <w:rPr>
                <w:b/>
                <w:sz w:val="26"/>
                <w:szCs w:val="26"/>
                <w:lang w:bidi="en-US"/>
              </w:rPr>
              <w:t>not applicable.</w:t>
            </w:r>
          </w:p>
          <w:p w:rsidR="00950AC1" w:rsidRPr="00DA55DE" w:rsidRDefault="00950AC1" w:rsidP="00134194">
            <w:pPr>
              <w:widowControl w:val="0"/>
              <w:autoSpaceDE/>
              <w:autoSpaceDN/>
              <w:ind w:left="112" w:right="111"/>
              <w:contextualSpacing/>
              <w:jc w:val="both"/>
              <w:rPr>
                <w:b/>
                <w:sz w:val="25"/>
                <w:szCs w:val="25"/>
              </w:rPr>
            </w:pPr>
          </w:p>
          <w:p w:rsidR="00950AC1" w:rsidRPr="00DA55DE" w:rsidRDefault="00950AC1" w:rsidP="00134194">
            <w:pPr>
              <w:widowControl w:val="0"/>
              <w:autoSpaceDE/>
              <w:autoSpaceDN/>
              <w:ind w:left="112" w:right="111"/>
              <w:contextualSpacing/>
              <w:jc w:val="both"/>
              <w:rPr>
                <w:b/>
                <w:sz w:val="25"/>
                <w:szCs w:val="25"/>
              </w:rPr>
            </w:pPr>
          </w:p>
          <w:p w:rsidR="00950AC1" w:rsidRPr="00DA55DE" w:rsidRDefault="00950AC1" w:rsidP="00134194">
            <w:pPr>
              <w:widowControl w:val="0"/>
              <w:autoSpaceDE/>
              <w:autoSpaceDN/>
              <w:ind w:left="112" w:right="111"/>
              <w:contextualSpacing/>
              <w:jc w:val="both"/>
              <w:rPr>
                <w:b/>
                <w:sz w:val="25"/>
                <w:szCs w:val="25"/>
              </w:rPr>
            </w:pPr>
          </w:p>
        </w:tc>
      </w:tr>
      <w:tr w:rsidR="00137C8F" w:rsidRPr="00DA55DE"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DA55DE" w:rsidRDefault="00137C8F" w:rsidP="006424E1">
            <w:pPr>
              <w:widowControl w:val="0"/>
              <w:autoSpaceDE/>
              <w:autoSpaceDN/>
              <w:spacing w:after="60"/>
              <w:jc w:val="center"/>
              <w:rPr>
                <w:sz w:val="25"/>
                <w:szCs w:val="25"/>
              </w:rPr>
            </w:pPr>
            <w:r w:rsidRPr="00DA55DE">
              <w:rPr>
                <w:sz w:val="25"/>
                <w:szCs w:val="25"/>
                <w:lang w:bidi="en-US"/>
              </w:rPr>
              <w:lastRenderedPageBreak/>
              <w:t>3. Signature</w:t>
            </w:r>
          </w:p>
        </w:tc>
      </w:tr>
      <w:tr w:rsidR="008A470A" w:rsidRPr="00DA55DE"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DA55DE" w:rsidRDefault="008A470A" w:rsidP="006424E1">
            <w:pPr>
              <w:widowControl w:val="0"/>
              <w:ind w:left="498" w:hanging="441"/>
              <w:rPr>
                <w:sz w:val="25"/>
                <w:szCs w:val="25"/>
              </w:rPr>
            </w:pPr>
            <w:r w:rsidRPr="00DA55DE">
              <w:rPr>
                <w:sz w:val="25"/>
                <w:szCs w:val="25"/>
                <w:lang w:bidi="en-US"/>
              </w:rPr>
              <w:t>3.1. Head of the Department for Corporate Governance and Shareholder Relations of IDGC of North-West, PJSC</w:t>
            </w:r>
          </w:p>
          <w:p w:rsidR="008A470A" w:rsidRPr="00DA55DE" w:rsidRDefault="00C93A19" w:rsidP="00950AC1">
            <w:pPr>
              <w:widowControl w:val="0"/>
              <w:autoSpaceDE/>
              <w:ind w:left="488" w:firstLine="24"/>
              <w:rPr>
                <w:sz w:val="25"/>
                <w:szCs w:val="25"/>
                <w:lang w:eastAsia="en-US"/>
              </w:rPr>
            </w:pPr>
            <w:r w:rsidRPr="00DA55DE">
              <w:rPr>
                <w:sz w:val="25"/>
                <w:szCs w:val="25"/>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DA55DE" w:rsidRDefault="008A470A" w:rsidP="00950AC1">
            <w:pPr>
              <w:widowControl w:val="0"/>
              <w:spacing w:line="228" w:lineRule="auto"/>
              <w:rPr>
                <w:sz w:val="25"/>
                <w:szCs w:val="25"/>
                <w:lang w:eastAsia="en-US"/>
              </w:rPr>
            </w:pPr>
          </w:p>
        </w:tc>
        <w:tc>
          <w:tcPr>
            <w:tcW w:w="2126" w:type="dxa"/>
            <w:tcBorders>
              <w:top w:val="nil"/>
              <w:left w:val="nil"/>
              <w:bottom w:val="nil"/>
              <w:right w:val="single" w:sz="4" w:space="0" w:color="auto"/>
            </w:tcBorders>
            <w:vAlign w:val="bottom"/>
          </w:tcPr>
          <w:p w:rsidR="008A470A" w:rsidRPr="00DA55DE" w:rsidRDefault="00C93A19" w:rsidP="006424E1">
            <w:pPr>
              <w:widowControl w:val="0"/>
              <w:spacing w:line="228" w:lineRule="auto"/>
              <w:ind w:left="57"/>
              <w:rPr>
                <w:sz w:val="25"/>
                <w:szCs w:val="25"/>
                <w:lang w:eastAsia="en-US"/>
              </w:rPr>
            </w:pPr>
            <w:proofErr w:type="spellStart"/>
            <w:r w:rsidRPr="00DA55DE">
              <w:rPr>
                <w:sz w:val="25"/>
                <w:szCs w:val="25"/>
                <w:lang w:bidi="en-US"/>
              </w:rPr>
              <w:t>A.A</w:t>
            </w:r>
            <w:proofErr w:type="spellEnd"/>
            <w:r w:rsidRPr="00DA55DE">
              <w:rPr>
                <w:sz w:val="25"/>
                <w:szCs w:val="25"/>
                <w:lang w:bidi="en-US"/>
              </w:rPr>
              <w:t xml:space="preserve">. </w:t>
            </w:r>
            <w:proofErr w:type="spellStart"/>
            <w:r w:rsidRPr="00DA55DE">
              <w:rPr>
                <w:sz w:val="25"/>
                <w:szCs w:val="25"/>
                <w:lang w:bidi="en-US"/>
              </w:rPr>
              <w:t>Temnyshev</w:t>
            </w:r>
            <w:proofErr w:type="spellEnd"/>
          </w:p>
        </w:tc>
      </w:tr>
      <w:tr w:rsidR="008A470A" w:rsidRPr="00DA55DE"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DA55DE" w:rsidRDefault="008A470A" w:rsidP="006424E1">
            <w:pPr>
              <w:widowControl w:val="0"/>
              <w:autoSpaceDE/>
              <w:spacing w:line="276" w:lineRule="auto"/>
              <w:ind w:left="57"/>
              <w:rPr>
                <w:sz w:val="25"/>
                <w:szCs w:val="25"/>
                <w:lang w:eastAsia="en-US"/>
              </w:rPr>
            </w:pPr>
          </w:p>
          <w:p w:rsidR="008A470A" w:rsidRPr="00DA55DE" w:rsidRDefault="008A470A" w:rsidP="006424E1">
            <w:pPr>
              <w:widowControl w:val="0"/>
              <w:autoSpaceDE/>
              <w:spacing w:line="276" w:lineRule="auto"/>
              <w:ind w:left="57"/>
              <w:rPr>
                <w:sz w:val="25"/>
                <w:szCs w:val="25"/>
                <w:lang w:eastAsia="en-US"/>
              </w:rPr>
            </w:pPr>
            <w:r w:rsidRPr="00DA55DE">
              <w:rPr>
                <w:sz w:val="25"/>
                <w:szCs w:val="25"/>
                <w:lang w:bidi="en-US"/>
              </w:rPr>
              <w:t xml:space="preserve">3.2. Date </w:t>
            </w:r>
            <w:r w:rsidRPr="00DA55DE">
              <w:rPr>
                <w:b/>
                <w:sz w:val="25"/>
                <w:szCs w:val="25"/>
                <w:lang w:bidi="en-US"/>
              </w:rPr>
              <w:t xml:space="preserve">April </w:t>
            </w:r>
            <w:r w:rsidRPr="00F8493D">
              <w:rPr>
                <w:b/>
                <w:color w:val="FF0000"/>
                <w:sz w:val="25"/>
                <w:szCs w:val="25"/>
                <w:lang w:bidi="en-US"/>
              </w:rPr>
              <w:t>24</w:t>
            </w:r>
            <w:r w:rsidRPr="00DA55DE">
              <w:rPr>
                <w:b/>
                <w:sz w:val="25"/>
                <w:szCs w:val="25"/>
                <w:lang w:bidi="en-US"/>
              </w:rPr>
              <w:t>, 2020</w:t>
            </w:r>
          </w:p>
        </w:tc>
        <w:tc>
          <w:tcPr>
            <w:tcW w:w="3119" w:type="dxa"/>
            <w:tcBorders>
              <w:top w:val="nil"/>
              <w:left w:val="nil"/>
              <w:bottom w:val="single" w:sz="4" w:space="0" w:color="auto"/>
              <w:right w:val="nil"/>
            </w:tcBorders>
            <w:hideMark/>
          </w:tcPr>
          <w:p w:rsidR="008A470A" w:rsidRPr="00DA55DE" w:rsidRDefault="008A470A" w:rsidP="006424E1">
            <w:pPr>
              <w:widowControl w:val="0"/>
              <w:autoSpaceDE/>
              <w:spacing w:line="276" w:lineRule="auto"/>
              <w:ind w:left="57"/>
              <w:jc w:val="center"/>
              <w:rPr>
                <w:sz w:val="25"/>
                <w:szCs w:val="25"/>
                <w:lang w:eastAsia="en-US"/>
              </w:rPr>
            </w:pPr>
            <w:r w:rsidRPr="00DA55DE">
              <w:rPr>
                <w:sz w:val="25"/>
                <w:szCs w:val="25"/>
                <w:lang w:bidi="en-US"/>
              </w:rPr>
              <w:t>(signature)</w:t>
            </w:r>
          </w:p>
          <w:p w:rsidR="008A470A" w:rsidRPr="00DA55DE" w:rsidRDefault="008A470A" w:rsidP="006424E1">
            <w:pPr>
              <w:widowControl w:val="0"/>
              <w:autoSpaceDE/>
              <w:spacing w:line="276" w:lineRule="auto"/>
              <w:ind w:left="57"/>
              <w:jc w:val="center"/>
              <w:rPr>
                <w:sz w:val="25"/>
                <w:szCs w:val="25"/>
                <w:lang w:eastAsia="en-US"/>
              </w:rPr>
            </w:pPr>
            <w:r w:rsidRPr="00DA55DE">
              <w:rPr>
                <w:sz w:val="25"/>
                <w:szCs w:val="25"/>
                <w:lang w:bidi="en-US"/>
              </w:rPr>
              <w:t>Stamp here</w:t>
            </w:r>
          </w:p>
        </w:tc>
        <w:tc>
          <w:tcPr>
            <w:tcW w:w="2126" w:type="dxa"/>
            <w:tcBorders>
              <w:top w:val="nil"/>
              <w:left w:val="nil"/>
              <w:bottom w:val="single" w:sz="4" w:space="0" w:color="auto"/>
              <w:right w:val="single" w:sz="4" w:space="0" w:color="auto"/>
            </w:tcBorders>
            <w:vAlign w:val="bottom"/>
          </w:tcPr>
          <w:p w:rsidR="008A470A" w:rsidRPr="00DA55DE" w:rsidRDefault="008A470A" w:rsidP="006424E1">
            <w:pPr>
              <w:widowControl w:val="0"/>
              <w:autoSpaceDE/>
              <w:spacing w:line="276" w:lineRule="auto"/>
              <w:ind w:left="57"/>
              <w:rPr>
                <w:sz w:val="25"/>
                <w:szCs w:val="25"/>
                <w:lang w:eastAsia="en-US"/>
              </w:rPr>
            </w:pPr>
          </w:p>
        </w:tc>
      </w:tr>
    </w:tbl>
    <w:p w:rsidR="009E5C35" w:rsidRPr="00DA55DE" w:rsidRDefault="009E5C35"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9B1CF1" w:rsidRPr="00DA55DE" w:rsidRDefault="009B1CF1" w:rsidP="006424E1">
      <w:pPr>
        <w:widowControl w:val="0"/>
        <w:rPr>
          <w:sz w:val="25"/>
          <w:szCs w:val="25"/>
        </w:rPr>
      </w:pPr>
    </w:p>
    <w:p w:rsidR="005D11B0" w:rsidRPr="00DA55DE" w:rsidRDefault="005D11B0" w:rsidP="006424E1">
      <w:pPr>
        <w:widowControl w:val="0"/>
        <w:rPr>
          <w:sz w:val="25"/>
          <w:szCs w:val="25"/>
        </w:rPr>
      </w:pPr>
    </w:p>
    <w:p w:rsidR="005D11B0" w:rsidRPr="00DA55DE" w:rsidRDefault="005D11B0" w:rsidP="006424E1">
      <w:pPr>
        <w:widowControl w:val="0"/>
        <w:rPr>
          <w:sz w:val="25"/>
          <w:szCs w:val="25"/>
        </w:rPr>
      </w:pPr>
    </w:p>
    <w:p w:rsidR="005D11B0" w:rsidRPr="00DA55DE" w:rsidRDefault="005D11B0" w:rsidP="006424E1">
      <w:pPr>
        <w:widowControl w:val="0"/>
        <w:rPr>
          <w:sz w:val="25"/>
          <w:szCs w:val="25"/>
        </w:rPr>
      </w:pPr>
    </w:p>
    <w:p w:rsidR="005D11B0" w:rsidRPr="00DA55DE" w:rsidRDefault="005D11B0" w:rsidP="006424E1">
      <w:pPr>
        <w:widowControl w:val="0"/>
        <w:rPr>
          <w:sz w:val="25"/>
          <w:szCs w:val="25"/>
        </w:rPr>
      </w:pPr>
    </w:p>
    <w:p w:rsidR="005D11B0" w:rsidRPr="00DA55DE" w:rsidRDefault="005D11B0" w:rsidP="006424E1">
      <w:pPr>
        <w:widowControl w:val="0"/>
        <w:rPr>
          <w:sz w:val="25"/>
          <w:szCs w:val="25"/>
        </w:rPr>
      </w:pPr>
    </w:p>
    <w:p w:rsidR="005D11B0" w:rsidRPr="00DA55DE" w:rsidRDefault="005D11B0" w:rsidP="006424E1">
      <w:pPr>
        <w:widowControl w:val="0"/>
        <w:rPr>
          <w:sz w:val="25"/>
          <w:szCs w:val="25"/>
        </w:rPr>
      </w:pPr>
    </w:p>
    <w:p w:rsidR="005D11B0" w:rsidRPr="00DA55DE" w:rsidRDefault="005D11B0" w:rsidP="006424E1">
      <w:pPr>
        <w:widowControl w:val="0"/>
        <w:rPr>
          <w:sz w:val="25"/>
          <w:szCs w:val="25"/>
        </w:rPr>
      </w:pPr>
    </w:p>
    <w:p w:rsidR="005D11B0" w:rsidRPr="00DA55DE" w:rsidRDefault="005D11B0" w:rsidP="006424E1">
      <w:pPr>
        <w:widowControl w:val="0"/>
        <w:rPr>
          <w:sz w:val="25"/>
          <w:szCs w:val="25"/>
        </w:rPr>
      </w:pPr>
    </w:p>
    <w:p w:rsidR="005D11B0" w:rsidRPr="00DA55DE" w:rsidRDefault="005D11B0" w:rsidP="006424E1">
      <w:pPr>
        <w:widowControl w:val="0"/>
        <w:rPr>
          <w:sz w:val="25"/>
          <w:szCs w:val="25"/>
        </w:rPr>
      </w:pPr>
    </w:p>
    <w:p w:rsidR="005D11B0" w:rsidRPr="00DA55DE" w:rsidRDefault="005D11B0" w:rsidP="006424E1">
      <w:pPr>
        <w:widowControl w:val="0"/>
        <w:rPr>
          <w:sz w:val="25"/>
          <w:szCs w:val="25"/>
        </w:rPr>
      </w:pPr>
    </w:p>
    <w:p w:rsidR="005D11B0" w:rsidRPr="00DA55DE" w:rsidRDefault="005D11B0" w:rsidP="006424E1">
      <w:pPr>
        <w:widowControl w:val="0"/>
        <w:rPr>
          <w:sz w:val="25"/>
          <w:szCs w:val="25"/>
        </w:rPr>
      </w:pPr>
    </w:p>
    <w:p w:rsidR="005D11B0" w:rsidRPr="00DA55DE" w:rsidRDefault="005D11B0" w:rsidP="006424E1">
      <w:pPr>
        <w:widowControl w:val="0"/>
        <w:rPr>
          <w:sz w:val="25"/>
          <w:szCs w:val="25"/>
        </w:rPr>
      </w:pPr>
    </w:p>
    <w:p w:rsidR="005D11B0" w:rsidRPr="00DA55DE" w:rsidRDefault="005D11B0" w:rsidP="006424E1">
      <w:pPr>
        <w:widowControl w:val="0"/>
        <w:rPr>
          <w:sz w:val="25"/>
          <w:szCs w:val="25"/>
        </w:rPr>
      </w:pPr>
    </w:p>
    <w:p w:rsidR="005D11B0" w:rsidRPr="00DA55DE" w:rsidRDefault="005D11B0" w:rsidP="006424E1">
      <w:pPr>
        <w:widowControl w:val="0"/>
        <w:rPr>
          <w:sz w:val="25"/>
          <w:szCs w:val="25"/>
        </w:rPr>
      </w:pPr>
    </w:p>
    <w:p w:rsidR="005D11B0" w:rsidRPr="00DA55DE" w:rsidRDefault="005D11B0" w:rsidP="006424E1">
      <w:pPr>
        <w:widowControl w:val="0"/>
        <w:rPr>
          <w:sz w:val="25"/>
          <w:szCs w:val="25"/>
        </w:rPr>
      </w:pPr>
    </w:p>
    <w:p w:rsidR="005D11B0" w:rsidRPr="00DA55DE" w:rsidRDefault="005D11B0" w:rsidP="006424E1">
      <w:pPr>
        <w:widowControl w:val="0"/>
        <w:rPr>
          <w:sz w:val="25"/>
          <w:szCs w:val="25"/>
        </w:rPr>
      </w:pPr>
    </w:p>
    <w:p w:rsidR="009B1CF1" w:rsidRPr="00DA55DE" w:rsidRDefault="009B1CF1" w:rsidP="006424E1">
      <w:pPr>
        <w:widowControl w:val="0"/>
        <w:rPr>
          <w:sz w:val="25"/>
          <w:szCs w:val="25"/>
        </w:rPr>
      </w:pPr>
    </w:p>
    <w:p w:rsidR="00E6277F" w:rsidRPr="00DA55DE" w:rsidRDefault="00E6277F" w:rsidP="006424E1">
      <w:pPr>
        <w:widowControl w:val="0"/>
        <w:rPr>
          <w:sz w:val="25"/>
          <w:szCs w:val="25"/>
        </w:rPr>
      </w:pPr>
    </w:p>
    <w:p w:rsidR="00E6277F" w:rsidRPr="00DA55DE" w:rsidRDefault="00E6277F" w:rsidP="006424E1">
      <w:pPr>
        <w:widowControl w:val="0"/>
        <w:rPr>
          <w:sz w:val="25"/>
          <w:szCs w:val="25"/>
        </w:rPr>
      </w:pPr>
    </w:p>
    <w:p w:rsidR="00E6277F" w:rsidRPr="00DA55DE" w:rsidRDefault="00E6277F" w:rsidP="006424E1">
      <w:pPr>
        <w:widowControl w:val="0"/>
        <w:rPr>
          <w:sz w:val="25"/>
          <w:szCs w:val="25"/>
        </w:rPr>
      </w:pPr>
    </w:p>
    <w:p w:rsidR="00E6277F" w:rsidRPr="00DA55DE" w:rsidRDefault="00E6277F" w:rsidP="006424E1">
      <w:pPr>
        <w:widowControl w:val="0"/>
        <w:rPr>
          <w:sz w:val="25"/>
          <w:szCs w:val="25"/>
        </w:rPr>
      </w:pPr>
    </w:p>
    <w:p w:rsidR="00E6277F" w:rsidRPr="00DA55DE" w:rsidRDefault="00E6277F" w:rsidP="006424E1">
      <w:pPr>
        <w:widowControl w:val="0"/>
        <w:rPr>
          <w:sz w:val="25"/>
          <w:szCs w:val="25"/>
        </w:rPr>
      </w:pPr>
    </w:p>
    <w:p w:rsidR="00E6277F" w:rsidRPr="00DA55DE" w:rsidRDefault="00E6277F" w:rsidP="006424E1">
      <w:pPr>
        <w:widowControl w:val="0"/>
        <w:rPr>
          <w:sz w:val="25"/>
          <w:szCs w:val="25"/>
        </w:rPr>
      </w:pPr>
    </w:p>
    <w:p w:rsidR="00E6277F" w:rsidRPr="00DA55DE" w:rsidRDefault="00E6277F" w:rsidP="006424E1">
      <w:pPr>
        <w:widowControl w:val="0"/>
        <w:rPr>
          <w:sz w:val="25"/>
          <w:szCs w:val="25"/>
        </w:rPr>
      </w:pPr>
    </w:p>
    <w:p w:rsidR="00E6277F" w:rsidRPr="00DA55DE" w:rsidRDefault="00E6277F" w:rsidP="006424E1">
      <w:pPr>
        <w:widowControl w:val="0"/>
        <w:rPr>
          <w:sz w:val="25"/>
          <w:szCs w:val="25"/>
        </w:rPr>
      </w:pPr>
    </w:p>
    <w:p w:rsidR="00E6277F" w:rsidRPr="00DA55DE" w:rsidRDefault="00E6277F" w:rsidP="006424E1">
      <w:pPr>
        <w:widowControl w:val="0"/>
        <w:rPr>
          <w:sz w:val="25"/>
          <w:szCs w:val="25"/>
        </w:rPr>
      </w:pPr>
    </w:p>
    <w:p w:rsidR="00E6277F" w:rsidRPr="00DA55DE" w:rsidRDefault="00E6277F" w:rsidP="006424E1">
      <w:pPr>
        <w:widowControl w:val="0"/>
        <w:rPr>
          <w:sz w:val="25"/>
          <w:szCs w:val="25"/>
        </w:rPr>
      </w:pPr>
    </w:p>
    <w:p w:rsidR="00E6277F" w:rsidRPr="00DA55DE" w:rsidRDefault="00E6277F" w:rsidP="006424E1">
      <w:pPr>
        <w:widowControl w:val="0"/>
        <w:rPr>
          <w:sz w:val="25"/>
          <w:szCs w:val="25"/>
        </w:rPr>
      </w:pPr>
    </w:p>
    <w:p w:rsidR="00E6277F" w:rsidRPr="00DA55DE" w:rsidRDefault="00E6277F" w:rsidP="006424E1">
      <w:pPr>
        <w:widowControl w:val="0"/>
        <w:rPr>
          <w:sz w:val="25"/>
          <w:szCs w:val="25"/>
        </w:rPr>
      </w:pPr>
    </w:p>
    <w:p w:rsidR="00E6277F" w:rsidRPr="00DA55DE" w:rsidRDefault="00E6277F" w:rsidP="006424E1">
      <w:pPr>
        <w:widowControl w:val="0"/>
        <w:rPr>
          <w:sz w:val="25"/>
          <w:szCs w:val="25"/>
        </w:rPr>
      </w:pPr>
    </w:p>
    <w:p w:rsidR="00E6277F" w:rsidRPr="00DA55DE" w:rsidRDefault="00E6277F" w:rsidP="006424E1">
      <w:pPr>
        <w:widowControl w:val="0"/>
        <w:rPr>
          <w:sz w:val="25"/>
          <w:szCs w:val="25"/>
        </w:rPr>
      </w:pPr>
    </w:p>
    <w:p w:rsidR="00E6277F" w:rsidRPr="00DA55DE" w:rsidRDefault="00E6277F" w:rsidP="006424E1">
      <w:pPr>
        <w:widowControl w:val="0"/>
        <w:rPr>
          <w:sz w:val="25"/>
          <w:szCs w:val="25"/>
        </w:rPr>
      </w:pPr>
    </w:p>
    <w:p w:rsidR="00E6277F" w:rsidRPr="00DA55DE" w:rsidRDefault="00E6277F" w:rsidP="006424E1">
      <w:pPr>
        <w:widowControl w:val="0"/>
        <w:rPr>
          <w:sz w:val="25"/>
          <w:szCs w:val="25"/>
        </w:rPr>
      </w:pPr>
    </w:p>
    <w:p w:rsidR="00E6277F" w:rsidRPr="00DA55DE" w:rsidRDefault="00E6277F" w:rsidP="006424E1">
      <w:pPr>
        <w:widowControl w:val="0"/>
        <w:rPr>
          <w:sz w:val="25"/>
          <w:szCs w:val="25"/>
        </w:rPr>
      </w:pPr>
    </w:p>
    <w:p w:rsidR="00E6277F" w:rsidRPr="00DA55DE" w:rsidRDefault="00E6277F" w:rsidP="006424E1">
      <w:pPr>
        <w:widowControl w:val="0"/>
        <w:rPr>
          <w:sz w:val="25"/>
          <w:szCs w:val="25"/>
        </w:rPr>
      </w:pPr>
    </w:p>
    <w:p w:rsidR="00E6277F" w:rsidRPr="00DA55DE" w:rsidRDefault="00E6277F" w:rsidP="006424E1">
      <w:pPr>
        <w:widowControl w:val="0"/>
        <w:rPr>
          <w:sz w:val="25"/>
          <w:szCs w:val="25"/>
        </w:rPr>
      </w:pPr>
    </w:p>
    <w:p w:rsidR="00E6277F" w:rsidRPr="00DA55DE" w:rsidRDefault="00E6277F" w:rsidP="006424E1">
      <w:pPr>
        <w:widowControl w:val="0"/>
        <w:rPr>
          <w:sz w:val="25"/>
          <w:szCs w:val="25"/>
        </w:rPr>
      </w:pPr>
    </w:p>
    <w:p w:rsidR="00E6277F" w:rsidRPr="00DA55DE" w:rsidRDefault="00E6277F" w:rsidP="006424E1">
      <w:pPr>
        <w:widowControl w:val="0"/>
        <w:rPr>
          <w:sz w:val="25"/>
          <w:szCs w:val="25"/>
        </w:rPr>
      </w:pPr>
    </w:p>
    <w:p w:rsidR="00950AC1" w:rsidRPr="00DA55DE" w:rsidRDefault="00950AC1" w:rsidP="006424E1">
      <w:pPr>
        <w:widowControl w:val="0"/>
        <w:rPr>
          <w:sz w:val="25"/>
          <w:szCs w:val="25"/>
        </w:rPr>
      </w:pPr>
    </w:p>
    <w:p w:rsidR="00950AC1" w:rsidRPr="00DA55DE" w:rsidRDefault="00950AC1" w:rsidP="006424E1">
      <w:pPr>
        <w:widowControl w:val="0"/>
        <w:rPr>
          <w:sz w:val="25"/>
          <w:szCs w:val="25"/>
        </w:rPr>
      </w:pPr>
    </w:p>
    <w:p w:rsidR="00E6277F" w:rsidRPr="00DA55DE" w:rsidRDefault="00E6277F" w:rsidP="006424E1">
      <w:pPr>
        <w:widowControl w:val="0"/>
        <w:rPr>
          <w:sz w:val="25"/>
          <w:szCs w:val="25"/>
        </w:rPr>
      </w:pPr>
    </w:p>
    <w:p w:rsidR="009B1CF1" w:rsidRPr="00DA55DE" w:rsidRDefault="009B1CF1" w:rsidP="006424E1">
      <w:pPr>
        <w:widowControl w:val="0"/>
        <w:rPr>
          <w:sz w:val="25"/>
          <w:szCs w:val="25"/>
        </w:rPr>
      </w:pPr>
    </w:p>
    <w:tbl>
      <w:tblPr>
        <w:tblW w:w="10065" w:type="dxa"/>
        <w:jc w:val="center"/>
        <w:tblLayout w:type="fixed"/>
        <w:tblLook w:val="04A0" w:firstRow="1" w:lastRow="0" w:firstColumn="1" w:lastColumn="0" w:noHBand="0" w:noVBand="1"/>
      </w:tblPr>
      <w:tblGrid>
        <w:gridCol w:w="5528"/>
        <w:gridCol w:w="2552"/>
        <w:gridCol w:w="1985"/>
      </w:tblGrid>
      <w:tr w:rsidR="00E6277F" w:rsidRPr="00DA55DE" w:rsidTr="00950AC1">
        <w:trPr>
          <w:jc w:val="center"/>
        </w:trPr>
        <w:tc>
          <w:tcPr>
            <w:tcW w:w="5528" w:type="dxa"/>
            <w:vAlign w:val="bottom"/>
          </w:tcPr>
          <w:p w:rsidR="00E6277F" w:rsidRPr="00DA55DE" w:rsidRDefault="00E6277F" w:rsidP="0061546F">
            <w:pPr>
              <w:spacing w:line="276" w:lineRule="auto"/>
              <w:rPr>
                <w:sz w:val="25"/>
                <w:szCs w:val="25"/>
                <w:lang w:eastAsia="en-US"/>
              </w:rPr>
            </w:pPr>
          </w:p>
          <w:p w:rsidR="00E6277F" w:rsidRPr="00DA55DE" w:rsidRDefault="00E6277F" w:rsidP="0061546F">
            <w:pPr>
              <w:spacing w:line="276" w:lineRule="auto"/>
              <w:rPr>
                <w:sz w:val="25"/>
                <w:szCs w:val="25"/>
                <w:lang w:eastAsia="en-US"/>
              </w:rPr>
            </w:pPr>
          </w:p>
          <w:p w:rsidR="00E6277F" w:rsidRPr="00DA55DE" w:rsidRDefault="00E6277F" w:rsidP="0061546F">
            <w:pPr>
              <w:spacing w:line="276" w:lineRule="auto"/>
              <w:rPr>
                <w:sz w:val="25"/>
                <w:szCs w:val="25"/>
                <w:lang w:eastAsia="en-US"/>
              </w:rPr>
            </w:pPr>
            <w:r w:rsidRPr="00DA55DE">
              <w:rPr>
                <w:sz w:val="25"/>
                <w:szCs w:val="25"/>
                <w:lang w:bidi="en-US"/>
              </w:rPr>
              <w:t>Head of the Corporate Governance Section</w:t>
            </w:r>
            <w:r w:rsidR="00950AC1" w:rsidRPr="00DA55DE">
              <w:rPr>
                <w:sz w:val="25"/>
                <w:szCs w:val="25"/>
                <w:lang w:bidi="en-US"/>
              </w:rPr>
              <w:t xml:space="preserve"> </w:t>
            </w:r>
          </w:p>
        </w:tc>
        <w:tc>
          <w:tcPr>
            <w:tcW w:w="2552" w:type="dxa"/>
            <w:vAlign w:val="bottom"/>
          </w:tcPr>
          <w:p w:rsidR="00E6277F" w:rsidRPr="00DA55DE" w:rsidRDefault="00950AC1" w:rsidP="00950AC1">
            <w:pPr>
              <w:tabs>
                <w:tab w:val="left" w:pos="2308"/>
              </w:tabs>
              <w:spacing w:line="276" w:lineRule="auto"/>
              <w:rPr>
                <w:sz w:val="25"/>
                <w:szCs w:val="25"/>
                <w:u w:val="single"/>
                <w:lang w:eastAsia="en-US"/>
              </w:rPr>
            </w:pPr>
            <w:r w:rsidRPr="00DA55DE">
              <w:rPr>
                <w:sz w:val="25"/>
                <w:szCs w:val="25"/>
                <w:u w:val="single"/>
                <w:lang w:eastAsia="en-US"/>
              </w:rPr>
              <w:tab/>
            </w:r>
          </w:p>
        </w:tc>
        <w:tc>
          <w:tcPr>
            <w:tcW w:w="1985" w:type="dxa"/>
            <w:vAlign w:val="bottom"/>
            <w:hideMark/>
          </w:tcPr>
          <w:p w:rsidR="00E6277F" w:rsidRPr="00DA55DE" w:rsidRDefault="00E6277F" w:rsidP="0061546F">
            <w:pPr>
              <w:spacing w:line="276" w:lineRule="auto"/>
              <w:rPr>
                <w:sz w:val="25"/>
                <w:szCs w:val="25"/>
                <w:lang w:eastAsia="en-US"/>
              </w:rPr>
            </w:pPr>
            <w:proofErr w:type="spellStart"/>
            <w:r w:rsidRPr="00DA55DE">
              <w:rPr>
                <w:sz w:val="25"/>
                <w:szCs w:val="25"/>
                <w:lang w:bidi="en-US"/>
              </w:rPr>
              <w:t>L.Yu</w:t>
            </w:r>
            <w:proofErr w:type="spellEnd"/>
            <w:r w:rsidRPr="00DA55DE">
              <w:rPr>
                <w:sz w:val="25"/>
                <w:szCs w:val="25"/>
                <w:lang w:bidi="en-US"/>
              </w:rPr>
              <w:t xml:space="preserve">. </w:t>
            </w:r>
            <w:proofErr w:type="spellStart"/>
            <w:r w:rsidRPr="00DA55DE">
              <w:rPr>
                <w:sz w:val="25"/>
                <w:szCs w:val="25"/>
                <w:lang w:bidi="en-US"/>
              </w:rPr>
              <w:t>Nazarenko</w:t>
            </w:r>
            <w:proofErr w:type="spellEnd"/>
          </w:p>
        </w:tc>
      </w:tr>
      <w:tr w:rsidR="00E6277F" w:rsidRPr="00DA55DE" w:rsidTr="00950AC1">
        <w:trPr>
          <w:jc w:val="center"/>
        </w:trPr>
        <w:tc>
          <w:tcPr>
            <w:tcW w:w="5528" w:type="dxa"/>
            <w:vAlign w:val="bottom"/>
          </w:tcPr>
          <w:p w:rsidR="00E6277F" w:rsidRPr="00DA55DE" w:rsidRDefault="00E6277F" w:rsidP="0061546F">
            <w:pPr>
              <w:spacing w:line="276" w:lineRule="auto"/>
              <w:rPr>
                <w:sz w:val="25"/>
                <w:szCs w:val="25"/>
                <w:lang w:eastAsia="en-US"/>
              </w:rPr>
            </w:pPr>
          </w:p>
          <w:p w:rsidR="00E6277F" w:rsidRPr="00DA55DE" w:rsidRDefault="00E6277F" w:rsidP="0061546F">
            <w:pPr>
              <w:spacing w:line="276" w:lineRule="auto"/>
              <w:rPr>
                <w:sz w:val="25"/>
                <w:szCs w:val="25"/>
                <w:lang w:eastAsia="en-US"/>
              </w:rPr>
            </w:pPr>
          </w:p>
          <w:p w:rsidR="00E6277F" w:rsidRPr="00DA55DE" w:rsidRDefault="00E6277F" w:rsidP="0061546F">
            <w:pPr>
              <w:spacing w:line="276" w:lineRule="auto"/>
              <w:rPr>
                <w:sz w:val="25"/>
                <w:szCs w:val="25"/>
                <w:lang w:eastAsia="en-US"/>
              </w:rPr>
            </w:pPr>
            <w:r w:rsidRPr="00DA55DE">
              <w:rPr>
                <w:sz w:val="25"/>
                <w:szCs w:val="25"/>
                <w:lang w:bidi="en-US"/>
              </w:rPr>
              <w:t xml:space="preserve">Head of the </w:t>
            </w:r>
            <w:r w:rsidR="00721B7C" w:rsidRPr="00721B7C">
              <w:rPr>
                <w:sz w:val="25"/>
                <w:szCs w:val="25"/>
                <w:lang w:bidi="en-US"/>
              </w:rPr>
              <w:t xml:space="preserve">Shareholder and </w:t>
            </w:r>
            <w:r w:rsidRPr="00DA55DE">
              <w:rPr>
                <w:sz w:val="25"/>
                <w:szCs w:val="25"/>
                <w:lang w:bidi="en-US"/>
              </w:rPr>
              <w:t>Investor Relations Department</w:t>
            </w:r>
          </w:p>
        </w:tc>
        <w:tc>
          <w:tcPr>
            <w:tcW w:w="2552" w:type="dxa"/>
            <w:vAlign w:val="bottom"/>
          </w:tcPr>
          <w:p w:rsidR="00E6277F" w:rsidRPr="00DA55DE" w:rsidRDefault="00950AC1" w:rsidP="00950AC1">
            <w:pPr>
              <w:tabs>
                <w:tab w:val="left" w:pos="2308"/>
              </w:tabs>
              <w:spacing w:line="276" w:lineRule="auto"/>
              <w:rPr>
                <w:sz w:val="25"/>
                <w:szCs w:val="25"/>
                <w:u w:val="single"/>
                <w:lang w:eastAsia="en-US"/>
              </w:rPr>
            </w:pPr>
            <w:r w:rsidRPr="00DA55DE">
              <w:rPr>
                <w:sz w:val="25"/>
                <w:szCs w:val="25"/>
                <w:u w:val="single"/>
                <w:lang w:eastAsia="en-US"/>
              </w:rPr>
              <w:tab/>
            </w:r>
          </w:p>
        </w:tc>
        <w:tc>
          <w:tcPr>
            <w:tcW w:w="1985" w:type="dxa"/>
            <w:vAlign w:val="bottom"/>
            <w:hideMark/>
          </w:tcPr>
          <w:p w:rsidR="00E6277F" w:rsidRPr="00DA55DE" w:rsidRDefault="00E6277F" w:rsidP="0061546F">
            <w:pPr>
              <w:spacing w:line="276" w:lineRule="auto"/>
              <w:rPr>
                <w:sz w:val="25"/>
                <w:szCs w:val="25"/>
                <w:lang w:eastAsia="en-US"/>
              </w:rPr>
            </w:pPr>
            <w:proofErr w:type="spellStart"/>
            <w:r w:rsidRPr="00DA55DE">
              <w:rPr>
                <w:sz w:val="25"/>
                <w:szCs w:val="25"/>
                <w:lang w:bidi="en-US"/>
              </w:rPr>
              <w:t>L.V</w:t>
            </w:r>
            <w:proofErr w:type="spellEnd"/>
            <w:r w:rsidRPr="00DA55DE">
              <w:rPr>
                <w:sz w:val="25"/>
                <w:szCs w:val="25"/>
                <w:lang w:bidi="en-US"/>
              </w:rPr>
              <w:t xml:space="preserve">. </w:t>
            </w:r>
            <w:proofErr w:type="spellStart"/>
            <w:r w:rsidRPr="00DA55DE">
              <w:rPr>
                <w:sz w:val="25"/>
                <w:szCs w:val="25"/>
                <w:lang w:bidi="en-US"/>
              </w:rPr>
              <w:t>Vasinyuk</w:t>
            </w:r>
            <w:proofErr w:type="spellEnd"/>
          </w:p>
        </w:tc>
      </w:tr>
    </w:tbl>
    <w:p w:rsidR="009B1CF1" w:rsidRPr="00DA55DE" w:rsidRDefault="009B1CF1" w:rsidP="006424E1">
      <w:pPr>
        <w:widowControl w:val="0"/>
        <w:rPr>
          <w:sz w:val="25"/>
          <w:szCs w:val="25"/>
        </w:rPr>
      </w:pPr>
    </w:p>
    <w:sectPr w:rsidR="009B1CF1" w:rsidRPr="00DA55DE" w:rsidSect="00950AC1">
      <w:footerReference w:type="default" r:id="rId10"/>
      <w:pgSz w:w="11906" w:h="16838" w:code="9"/>
      <w:pgMar w:top="851" w:right="567"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3D5" w:rsidRDefault="000323D5">
      <w:r>
        <w:separator/>
      </w:r>
    </w:p>
  </w:endnote>
  <w:endnote w:type="continuationSeparator" w:id="0">
    <w:p w:rsidR="000323D5" w:rsidRDefault="000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0323D5"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3D5" w:rsidRDefault="000323D5">
      <w:r>
        <w:separator/>
      </w:r>
    </w:p>
  </w:footnote>
  <w:footnote w:type="continuationSeparator" w:id="0">
    <w:p w:rsidR="000323D5" w:rsidRDefault="00032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1F2741DB"/>
    <w:multiLevelType w:val="hybridMultilevel"/>
    <w:tmpl w:val="BDDC2DEA"/>
    <w:lvl w:ilvl="0" w:tplc="8F3ED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E480495"/>
    <w:multiLevelType w:val="hybridMultilevel"/>
    <w:tmpl w:val="5D90CB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5"/>
  </w:num>
  <w:num w:numId="4">
    <w:abstractNumId w:val="13"/>
  </w:num>
  <w:num w:numId="5">
    <w:abstractNumId w:val="11"/>
  </w:num>
  <w:num w:numId="6">
    <w:abstractNumId w:val="7"/>
  </w:num>
  <w:num w:numId="7">
    <w:abstractNumId w:val="16"/>
  </w:num>
  <w:num w:numId="8">
    <w:abstractNumId w:val="2"/>
  </w:num>
  <w:num w:numId="9">
    <w:abstractNumId w:val="1"/>
  </w:num>
  <w:num w:numId="10">
    <w:abstractNumId w:val="17"/>
  </w:num>
  <w:num w:numId="11">
    <w:abstractNumId w:val="14"/>
  </w:num>
  <w:num w:numId="12">
    <w:abstractNumId w:val="8"/>
  </w:num>
  <w:num w:numId="13">
    <w:abstractNumId w:val="3"/>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1607D"/>
    <w:rsid w:val="00021B80"/>
    <w:rsid w:val="0002379A"/>
    <w:rsid w:val="0002481D"/>
    <w:rsid w:val="00024D44"/>
    <w:rsid w:val="000323D5"/>
    <w:rsid w:val="00032FC4"/>
    <w:rsid w:val="0004418A"/>
    <w:rsid w:val="00044D22"/>
    <w:rsid w:val="00046E4B"/>
    <w:rsid w:val="00047FB3"/>
    <w:rsid w:val="00050D4B"/>
    <w:rsid w:val="00056763"/>
    <w:rsid w:val="00057715"/>
    <w:rsid w:val="00057959"/>
    <w:rsid w:val="000602A6"/>
    <w:rsid w:val="00062C30"/>
    <w:rsid w:val="000656A9"/>
    <w:rsid w:val="00081F78"/>
    <w:rsid w:val="00083CEB"/>
    <w:rsid w:val="00085C02"/>
    <w:rsid w:val="00090918"/>
    <w:rsid w:val="00093B58"/>
    <w:rsid w:val="000949D8"/>
    <w:rsid w:val="000A4F27"/>
    <w:rsid w:val="000A5DAC"/>
    <w:rsid w:val="000A7613"/>
    <w:rsid w:val="000B6AB6"/>
    <w:rsid w:val="000B6BC3"/>
    <w:rsid w:val="000C1DA0"/>
    <w:rsid w:val="000C445D"/>
    <w:rsid w:val="000C4FB7"/>
    <w:rsid w:val="000D0451"/>
    <w:rsid w:val="000E3043"/>
    <w:rsid w:val="000F56C4"/>
    <w:rsid w:val="0010588B"/>
    <w:rsid w:val="00117CD0"/>
    <w:rsid w:val="0012178B"/>
    <w:rsid w:val="00123E1B"/>
    <w:rsid w:val="00127C31"/>
    <w:rsid w:val="00132DEF"/>
    <w:rsid w:val="00133456"/>
    <w:rsid w:val="00134194"/>
    <w:rsid w:val="001348E4"/>
    <w:rsid w:val="00136789"/>
    <w:rsid w:val="00137C8F"/>
    <w:rsid w:val="00141DF5"/>
    <w:rsid w:val="00142F09"/>
    <w:rsid w:val="00146D3B"/>
    <w:rsid w:val="00162671"/>
    <w:rsid w:val="00165397"/>
    <w:rsid w:val="00173ABB"/>
    <w:rsid w:val="00187BE2"/>
    <w:rsid w:val="00192A92"/>
    <w:rsid w:val="00194C3B"/>
    <w:rsid w:val="001A3D89"/>
    <w:rsid w:val="001A533D"/>
    <w:rsid w:val="001B1FBB"/>
    <w:rsid w:val="001B6DF0"/>
    <w:rsid w:val="001B719D"/>
    <w:rsid w:val="001D0203"/>
    <w:rsid w:val="001D1AD3"/>
    <w:rsid w:val="001E05E0"/>
    <w:rsid w:val="001E6580"/>
    <w:rsid w:val="001F2C75"/>
    <w:rsid w:val="001F64D5"/>
    <w:rsid w:val="001F6A2C"/>
    <w:rsid w:val="002015C8"/>
    <w:rsid w:val="00206DDF"/>
    <w:rsid w:val="00214985"/>
    <w:rsid w:val="00214AA6"/>
    <w:rsid w:val="002165E1"/>
    <w:rsid w:val="0021713E"/>
    <w:rsid w:val="00222B5B"/>
    <w:rsid w:val="00225AC2"/>
    <w:rsid w:val="00227C44"/>
    <w:rsid w:val="002326B9"/>
    <w:rsid w:val="002361F3"/>
    <w:rsid w:val="002412AD"/>
    <w:rsid w:val="0024582B"/>
    <w:rsid w:val="00255B82"/>
    <w:rsid w:val="002607D1"/>
    <w:rsid w:val="00261C8B"/>
    <w:rsid w:val="00267762"/>
    <w:rsid w:val="00267E25"/>
    <w:rsid w:val="002706F5"/>
    <w:rsid w:val="002775C4"/>
    <w:rsid w:val="002828F0"/>
    <w:rsid w:val="00283E82"/>
    <w:rsid w:val="002845A9"/>
    <w:rsid w:val="0029023C"/>
    <w:rsid w:val="00292E3E"/>
    <w:rsid w:val="00296946"/>
    <w:rsid w:val="002A0C7F"/>
    <w:rsid w:val="002A13FC"/>
    <w:rsid w:val="002A32A0"/>
    <w:rsid w:val="002A41E5"/>
    <w:rsid w:val="002A49A4"/>
    <w:rsid w:val="002A6973"/>
    <w:rsid w:val="002B0A53"/>
    <w:rsid w:val="002B7793"/>
    <w:rsid w:val="002C1BD0"/>
    <w:rsid w:val="002C3D78"/>
    <w:rsid w:val="002C55C9"/>
    <w:rsid w:val="002C58D9"/>
    <w:rsid w:val="002D2A9D"/>
    <w:rsid w:val="002D7642"/>
    <w:rsid w:val="002D7725"/>
    <w:rsid w:val="002E558F"/>
    <w:rsid w:val="002F39D8"/>
    <w:rsid w:val="002F78EB"/>
    <w:rsid w:val="002F7B00"/>
    <w:rsid w:val="00301C84"/>
    <w:rsid w:val="00313EA2"/>
    <w:rsid w:val="00320349"/>
    <w:rsid w:val="00334A77"/>
    <w:rsid w:val="0034307F"/>
    <w:rsid w:val="00343D45"/>
    <w:rsid w:val="00346DD9"/>
    <w:rsid w:val="00346EB0"/>
    <w:rsid w:val="00347516"/>
    <w:rsid w:val="00357C3D"/>
    <w:rsid w:val="00357C9E"/>
    <w:rsid w:val="003612CA"/>
    <w:rsid w:val="00371620"/>
    <w:rsid w:val="00376FB5"/>
    <w:rsid w:val="0038171A"/>
    <w:rsid w:val="00385EE1"/>
    <w:rsid w:val="00386D52"/>
    <w:rsid w:val="003A36D7"/>
    <w:rsid w:val="003A74DB"/>
    <w:rsid w:val="003B356D"/>
    <w:rsid w:val="003B604D"/>
    <w:rsid w:val="003C32E0"/>
    <w:rsid w:val="003C5E53"/>
    <w:rsid w:val="003D6CA9"/>
    <w:rsid w:val="003D6F57"/>
    <w:rsid w:val="003E15D3"/>
    <w:rsid w:val="003E17B2"/>
    <w:rsid w:val="003F02DD"/>
    <w:rsid w:val="003F4949"/>
    <w:rsid w:val="003F694E"/>
    <w:rsid w:val="00401533"/>
    <w:rsid w:val="004043CD"/>
    <w:rsid w:val="004073B5"/>
    <w:rsid w:val="00416023"/>
    <w:rsid w:val="00416DDF"/>
    <w:rsid w:val="00420569"/>
    <w:rsid w:val="00423529"/>
    <w:rsid w:val="00424501"/>
    <w:rsid w:val="00441B1B"/>
    <w:rsid w:val="0044761A"/>
    <w:rsid w:val="0045025B"/>
    <w:rsid w:val="004600AB"/>
    <w:rsid w:val="004869DA"/>
    <w:rsid w:val="00486AE4"/>
    <w:rsid w:val="00491FB5"/>
    <w:rsid w:val="00492C9E"/>
    <w:rsid w:val="004A46DA"/>
    <w:rsid w:val="004B0BF7"/>
    <w:rsid w:val="004B1220"/>
    <w:rsid w:val="004B5FE6"/>
    <w:rsid w:val="004B70AD"/>
    <w:rsid w:val="004C00A5"/>
    <w:rsid w:val="004C627B"/>
    <w:rsid w:val="004D0C72"/>
    <w:rsid w:val="004D14FA"/>
    <w:rsid w:val="004D1633"/>
    <w:rsid w:val="004D7414"/>
    <w:rsid w:val="0050302E"/>
    <w:rsid w:val="00504AAC"/>
    <w:rsid w:val="00507927"/>
    <w:rsid w:val="005114A1"/>
    <w:rsid w:val="00530519"/>
    <w:rsid w:val="00530804"/>
    <w:rsid w:val="00533450"/>
    <w:rsid w:val="00533962"/>
    <w:rsid w:val="005355A0"/>
    <w:rsid w:val="00536E4C"/>
    <w:rsid w:val="00537507"/>
    <w:rsid w:val="00553A01"/>
    <w:rsid w:val="00556C64"/>
    <w:rsid w:val="0056460B"/>
    <w:rsid w:val="00564781"/>
    <w:rsid w:val="00565D4C"/>
    <w:rsid w:val="00574C1D"/>
    <w:rsid w:val="00583F88"/>
    <w:rsid w:val="0058608C"/>
    <w:rsid w:val="00591A03"/>
    <w:rsid w:val="00595EEF"/>
    <w:rsid w:val="005A2B0C"/>
    <w:rsid w:val="005A325B"/>
    <w:rsid w:val="005A5015"/>
    <w:rsid w:val="005B56C7"/>
    <w:rsid w:val="005B7020"/>
    <w:rsid w:val="005C3E5E"/>
    <w:rsid w:val="005C6909"/>
    <w:rsid w:val="005D11B0"/>
    <w:rsid w:val="005D4435"/>
    <w:rsid w:val="005D53F1"/>
    <w:rsid w:val="005F387F"/>
    <w:rsid w:val="00603999"/>
    <w:rsid w:val="00605DA0"/>
    <w:rsid w:val="006208B2"/>
    <w:rsid w:val="006229AD"/>
    <w:rsid w:val="0063126E"/>
    <w:rsid w:val="006319DD"/>
    <w:rsid w:val="006328F4"/>
    <w:rsid w:val="00634959"/>
    <w:rsid w:val="006353C4"/>
    <w:rsid w:val="00637A02"/>
    <w:rsid w:val="00637AC7"/>
    <w:rsid w:val="006424E1"/>
    <w:rsid w:val="006471C1"/>
    <w:rsid w:val="006570E5"/>
    <w:rsid w:val="00657D6C"/>
    <w:rsid w:val="00663819"/>
    <w:rsid w:val="006670FF"/>
    <w:rsid w:val="00670373"/>
    <w:rsid w:val="006865A9"/>
    <w:rsid w:val="00686758"/>
    <w:rsid w:val="006907BF"/>
    <w:rsid w:val="00691210"/>
    <w:rsid w:val="006977C3"/>
    <w:rsid w:val="00697B87"/>
    <w:rsid w:val="006A1F4B"/>
    <w:rsid w:val="006A3379"/>
    <w:rsid w:val="006B3338"/>
    <w:rsid w:val="006B4BD6"/>
    <w:rsid w:val="006C1EA4"/>
    <w:rsid w:val="006C7616"/>
    <w:rsid w:val="006E15E5"/>
    <w:rsid w:val="006E6DB5"/>
    <w:rsid w:val="006F1D60"/>
    <w:rsid w:val="006F1FD2"/>
    <w:rsid w:val="006F2A74"/>
    <w:rsid w:val="007022D8"/>
    <w:rsid w:val="00705A8F"/>
    <w:rsid w:val="007110B0"/>
    <w:rsid w:val="00713E28"/>
    <w:rsid w:val="00716858"/>
    <w:rsid w:val="00716D27"/>
    <w:rsid w:val="00717033"/>
    <w:rsid w:val="00717ABB"/>
    <w:rsid w:val="007203A3"/>
    <w:rsid w:val="00721303"/>
    <w:rsid w:val="007216BE"/>
    <w:rsid w:val="00721B7C"/>
    <w:rsid w:val="00723E2E"/>
    <w:rsid w:val="00734AF6"/>
    <w:rsid w:val="00735D5D"/>
    <w:rsid w:val="007369DA"/>
    <w:rsid w:val="00743B92"/>
    <w:rsid w:val="00750941"/>
    <w:rsid w:val="00765DA1"/>
    <w:rsid w:val="00766F00"/>
    <w:rsid w:val="0076700C"/>
    <w:rsid w:val="007672C9"/>
    <w:rsid w:val="00767714"/>
    <w:rsid w:val="00771E06"/>
    <w:rsid w:val="00772A4B"/>
    <w:rsid w:val="0077489D"/>
    <w:rsid w:val="00780C23"/>
    <w:rsid w:val="00786A51"/>
    <w:rsid w:val="00796375"/>
    <w:rsid w:val="00796BA5"/>
    <w:rsid w:val="007A7F11"/>
    <w:rsid w:val="007B1744"/>
    <w:rsid w:val="007B26AD"/>
    <w:rsid w:val="007B6745"/>
    <w:rsid w:val="007D32C7"/>
    <w:rsid w:val="007E759D"/>
    <w:rsid w:val="007F507F"/>
    <w:rsid w:val="008001E6"/>
    <w:rsid w:val="00804698"/>
    <w:rsid w:val="00806FFC"/>
    <w:rsid w:val="00812FE1"/>
    <w:rsid w:val="00813837"/>
    <w:rsid w:val="0081736C"/>
    <w:rsid w:val="0082196D"/>
    <w:rsid w:val="00823DFE"/>
    <w:rsid w:val="00825DC2"/>
    <w:rsid w:val="00826AFE"/>
    <w:rsid w:val="0083245C"/>
    <w:rsid w:val="00833C11"/>
    <w:rsid w:val="00840286"/>
    <w:rsid w:val="008467FD"/>
    <w:rsid w:val="008472BC"/>
    <w:rsid w:val="00850A14"/>
    <w:rsid w:val="008518D6"/>
    <w:rsid w:val="00853E0F"/>
    <w:rsid w:val="0085454C"/>
    <w:rsid w:val="008548DF"/>
    <w:rsid w:val="00855E05"/>
    <w:rsid w:val="00862E51"/>
    <w:rsid w:val="00863671"/>
    <w:rsid w:val="00867582"/>
    <w:rsid w:val="008756DD"/>
    <w:rsid w:val="00876CBF"/>
    <w:rsid w:val="0087766B"/>
    <w:rsid w:val="00880816"/>
    <w:rsid w:val="00881FF9"/>
    <w:rsid w:val="0088460B"/>
    <w:rsid w:val="00886850"/>
    <w:rsid w:val="00891DD0"/>
    <w:rsid w:val="00892274"/>
    <w:rsid w:val="00892895"/>
    <w:rsid w:val="0089434C"/>
    <w:rsid w:val="008965D3"/>
    <w:rsid w:val="008974B7"/>
    <w:rsid w:val="008A0F78"/>
    <w:rsid w:val="008A1EE1"/>
    <w:rsid w:val="008A470A"/>
    <w:rsid w:val="008A5A50"/>
    <w:rsid w:val="008B0AD9"/>
    <w:rsid w:val="008B2B30"/>
    <w:rsid w:val="008B3510"/>
    <w:rsid w:val="008C3CC2"/>
    <w:rsid w:val="008C41D3"/>
    <w:rsid w:val="008D2D4C"/>
    <w:rsid w:val="008D5BEC"/>
    <w:rsid w:val="008D7A57"/>
    <w:rsid w:val="008E142B"/>
    <w:rsid w:val="008E1DA5"/>
    <w:rsid w:val="008E33AB"/>
    <w:rsid w:val="008E399A"/>
    <w:rsid w:val="008E51CC"/>
    <w:rsid w:val="008E5D0F"/>
    <w:rsid w:val="008F038F"/>
    <w:rsid w:val="008F4DF9"/>
    <w:rsid w:val="008F6B41"/>
    <w:rsid w:val="00901596"/>
    <w:rsid w:val="00902F4E"/>
    <w:rsid w:val="00914ECD"/>
    <w:rsid w:val="00916BE3"/>
    <w:rsid w:val="00922D00"/>
    <w:rsid w:val="009269B5"/>
    <w:rsid w:val="00930CD8"/>
    <w:rsid w:val="009320AA"/>
    <w:rsid w:val="00950AC1"/>
    <w:rsid w:val="00956F10"/>
    <w:rsid w:val="00961BA5"/>
    <w:rsid w:val="00964EF5"/>
    <w:rsid w:val="009863D7"/>
    <w:rsid w:val="00987A06"/>
    <w:rsid w:val="009971B4"/>
    <w:rsid w:val="009A2EF6"/>
    <w:rsid w:val="009A4E47"/>
    <w:rsid w:val="009B1CF1"/>
    <w:rsid w:val="009C04F8"/>
    <w:rsid w:val="009C184E"/>
    <w:rsid w:val="009D3C02"/>
    <w:rsid w:val="009D719C"/>
    <w:rsid w:val="009D7633"/>
    <w:rsid w:val="009E5C35"/>
    <w:rsid w:val="009E790D"/>
    <w:rsid w:val="009F090C"/>
    <w:rsid w:val="009F0967"/>
    <w:rsid w:val="009F1033"/>
    <w:rsid w:val="009F42B1"/>
    <w:rsid w:val="009F672B"/>
    <w:rsid w:val="00A1588F"/>
    <w:rsid w:val="00A21CD3"/>
    <w:rsid w:val="00A40E79"/>
    <w:rsid w:val="00A4119C"/>
    <w:rsid w:val="00A5453B"/>
    <w:rsid w:val="00A55AB3"/>
    <w:rsid w:val="00A560A3"/>
    <w:rsid w:val="00A60EBC"/>
    <w:rsid w:val="00A61935"/>
    <w:rsid w:val="00A63A50"/>
    <w:rsid w:val="00A64066"/>
    <w:rsid w:val="00A70146"/>
    <w:rsid w:val="00A7224A"/>
    <w:rsid w:val="00A72A0D"/>
    <w:rsid w:val="00A73BF5"/>
    <w:rsid w:val="00A745AA"/>
    <w:rsid w:val="00A8033E"/>
    <w:rsid w:val="00A82143"/>
    <w:rsid w:val="00A96526"/>
    <w:rsid w:val="00A96C65"/>
    <w:rsid w:val="00AA0A95"/>
    <w:rsid w:val="00AA34B2"/>
    <w:rsid w:val="00AB4407"/>
    <w:rsid w:val="00AB71E5"/>
    <w:rsid w:val="00AC3FC7"/>
    <w:rsid w:val="00AD7EBE"/>
    <w:rsid w:val="00AD7F51"/>
    <w:rsid w:val="00AF5381"/>
    <w:rsid w:val="00AF5BC4"/>
    <w:rsid w:val="00B02E8D"/>
    <w:rsid w:val="00B07AA4"/>
    <w:rsid w:val="00B12CD1"/>
    <w:rsid w:val="00B229A4"/>
    <w:rsid w:val="00B25010"/>
    <w:rsid w:val="00B332E2"/>
    <w:rsid w:val="00B41737"/>
    <w:rsid w:val="00B452F6"/>
    <w:rsid w:val="00B50689"/>
    <w:rsid w:val="00B627A0"/>
    <w:rsid w:val="00B71445"/>
    <w:rsid w:val="00B718E7"/>
    <w:rsid w:val="00B71D88"/>
    <w:rsid w:val="00B7415E"/>
    <w:rsid w:val="00B82AA7"/>
    <w:rsid w:val="00B91D6A"/>
    <w:rsid w:val="00B964E5"/>
    <w:rsid w:val="00BA75E7"/>
    <w:rsid w:val="00BE601E"/>
    <w:rsid w:val="00C054C8"/>
    <w:rsid w:val="00C07CD1"/>
    <w:rsid w:val="00C14112"/>
    <w:rsid w:val="00C204F0"/>
    <w:rsid w:val="00C242A2"/>
    <w:rsid w:val="00C307FE"/>
    <w:rsid w:val="00C41096"/>
    <w:rsid w:val="00C45775"/>
    <w:rsid w:val="00C50232"/>
    <w:rsid w:val="00C51BD7"/>
    <w:rsid w:val="00C531A3"/>
    <w:rsid w:val="00C53C01"/>
    <w:rsid w:val="00C55047"/>
    <w:rsid w:val="00C5791C"/>
    <w:rsid w:val="00C579BC"/>
    <w:rsid w:val="00C60A12"/>
    <w:rsid w:val="00C6754F"/>
    <w:rsid w:val="00C72827"/>
    <w:rsid w:val="00C74E97"/>
    <w:rsid w:val="00C75108"/>
    <w:rsid w:val="00C8104F"/>
    <w:rsid w:val="00C81983"/>
    <w:rsid w:val="00C86553"/>
    <w:rsid w:val="00C869C6"/>
    <w:rsid w:val="00C93A19"/>
    <w:rsid w:val="00C9460F"/>
    <w:rsid w:val="00C97076"/>
    <w:rsid w:val="00CA0134"/>
    <w:rsid w:val="00CA6B98"/>
    <w:rsid w:val="00CA6C69"/>
    <w:rsid w:val="00CB4F21"/>
    <w:rsid w:val="00CC177E"/>
    <w:rsid w:val="00CC269F"/>
    <w:rsid w:val="00CC3B85"/>
    <w:rsid w:val="00CC5D9C"/>
    <w:rsid w:val="00CC6EAB"/>
    <w:rsid w:val="00CC7FE4"/>
    <w:rsid w:val="00CD5C52"/>
    <w:rsid w:val="00CD726E"/>
    <w:rsid w:val="00CD7D78"/>
    <w:rsid w:val="00D01208"/>
    <w:rsid w:val="00D02937"/>
    <w:rsid w:val="00D059D9"/>
    <w:rsid w:val="00D107C1"/>
    <w:rsid w:val="00D129A2"/>
    <w:rsid w:val="00D1381A"/>
    <w:rsid w:val="00D25627"/>
    <w:rsid w:val="00D26795"/>
    <w:rsid w:val="00D27853"/>
    <w:rsid w:val="00D35953"/>
    <w:rsid w:val="00D405F0"/>
    <w:rsid w:val="00D53E09"/>
    <w:rsid w:val="00D554D4"/>
    <w:rsid w:val="00D5619F"/>
    <w:rsid w:val="00D57329"/>
    <w:rsid w:val="00D652A0"/>
    <w:rsid w:val="00D65CE3"/>
    <w:rsid w:val="00D722F2"/>
    <w:rsid w:val="00D724DC"/>
    <w:rsid w:val="00D7383C"/>
    <w:rsid w:val="00D83A51"/>
    <w:rsid w:val="00D96A4D"/>
    <w:rsid w:val="00DA1767"/>
    <w:rsid w:val="00DA293A"/>
    <w:rsid w:val="00DA55DE"/>
    <w:rsid w:val="00DA715F"/>
    <w:rsid w:val="00DB340E"/>
    <w:rsid w:val="00DB4914"/>
    <w:rsid w:val="00DB6623"/>
    <w:rsid w:val="00DB6EE7"/>
    <w:rsid w:val="00DB74C1"/>
    <w:rsid w:val="00DC1453"/>
    <w:rsid w:val="00DC1F7B"/>
    <w:rsid w:val="00DC2DC4"/>
    <w:rsid w:val="00DE012F"/>
    <w:rsid w:val="00DE0FA5"/>
    <w:rsid w:val="00DE4E4C"/>
    <w:rsid w:val="00DF59EB"/>
    <w:rsid w:val="00E00F78"/>
    <w:rsid w:val="00E03E80"/>
    <w:rsid w:val="00E10013"/>
    <w:rsid w:val="00E12CEB"/>
    <w:rsid w:val="00E1644C"/>
    <w:rsid w:val="00E2065A"/>
    <w:rsid w:val="00E20C2F"/>
    <w:rsid w:val="00E22295"/>
    <w:rsid w:val="00E240C8"/>
    <w:rsid w:val="00E32141"/>
    <w:rsid w:val="00E33CAE"/>
    <w:rsid w:val="00E36433"/>
    <w:rsid w:val="00E369EF"/>
    <w:rsid w:val="00E516CE"/>
    <w:rsid w:val="00E6277F"/>
    <w:rsid w:val="00E7220C"/>
    <w:rsid w:val="00E76258"/>
    <w:rsid w:val="00E84585"/>
    <w:rsid w:val="00E935E4"/>
    <w:rsid w:val="00E94825"/>
    <w:rsid w:val="00EA092A"/>
    <w:rsid w:val="00EA3005"/>
    <w:rsid w:val="00EA34FC"/>
    <w:rsid w:val="00EA4F6F"/>
    <w:rsid w:val="00EB02AD"/>
    <w:rsid w:val="00EB5E3A"/>
    <w:rsid w:val="00ED4B82"/>
    <w:rsid w:val="00ED6FAC"/>
    <w:rsid w:val="00EE058E"/>
    <w:rsid w:val="00EE4798"/>
    <w:rsid w:val="00EE6A8C"/>
    <w:rsid w:val="00F02859"/>
    <w:rsid w:val="00F05D12"/>
    <w:rsid w:val="00F1166A"/>
    <w:rsid w:val="00F210B1"/>
    <w:rsid w:val="00F261BB"/>
    <w:rsid w:val="00F2756A"/>
    <w:rsid w:val="00F367BC"/>
    <w:rsid w:val="00F4509D"/>
    <w:rsid w:val="00F51746"/>
    <w:rsid w:val="00F51CD0"/>
    <w:rsid w:val="00F553DE"/>
    <w:rsid w:val="00F64F2F"/>
    <w:rsid w:val="00F8493D"/>
    <w:rsid w:val="00F8567A"/>
    <w:rsid w:val="00F924AC"/>
    <w:rsid w:val="00F939DB"/>
    <w:rsid w:val="00FA5B67"/>
    <w:rsid w:val="00FA746B"/>
    <w:rsid w:val="00FB5788"/>
    <w:rsid w:val="00FC1FC3"/>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FE9D"/>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D3114-6665-4204-A245-E2E501EF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4</Pages>
  <Words>1060</Words>
  <Characters>6047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Посетитель</cp:lastModifiedBy>
  <cp:revision>270</cp:revision>
  <cp:lastPrinted>2020-03-18T11:23:00Z</cp:lastPrinted>
  <dcterms:created xsi:type="dcterms:W3CDTF">2019-05-08T10:05:00Z</dcterms:created>
  <dcterms:modified xsi:type="dcterms:W3CDTF">2020-05-30T07:11:00Z</dcterms:modified>
</cp:coreProperties>
</file>