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7E58A" w14:textId="77777777" w:rsidR="003516AA" w:rsidRPr="005064E6" w:rsidRDefault="003516AA" w:rsidP="003516AA">
      <w:pPr>
        <w:jc w:val="center"/>
        <w:rPr>
          <w:b/>
          <w:bCs/>
          <w:sz w:val="26"/>
          <w:szCs w:val="26"/>
        </w:rPr>
      </w:pPr>
      <w:r w:rsidRPr="005064E6">
        <w:rPr>
          <w:b/>
          <w:sz w:val="26"/>
          <w:szCs w:val="26"/>
          <w:lang w:bidi="en-US"/>
        </w:rPr>
        <w:t>Notice</w:t>
      </w:r>
    </w:p>
    <w:p w14:paraId="08FDC530" w14:textId="77777777" w:rsidR="003516AA" w:rsidRPr="005064E6" w:rsidRDefault="003516AA" w:rsidP="003516AA">
      <w:pPr>
        <w:jc w:val="center"/>
        <w:rPr>
          <w:b/>
          <w:bCs/>
          <w:sz w:val="26"/>
          <w:szCs w:val="26"/>
        </w:rPr>
      </w:pPr>
      <w:r w:rsidRPr="005064E6">
        <w:rPr>
          <w:b/>
          <w:sz w:val="26"/>
          <w:szCs w:val="26"/>
          <w:lang w:bidi="en-US"/>
        </w:rPr>
        <w:t>of Internet Disclosure of the Annual Accounting (Financial) Statements</w:t>
      </w:r>
    </w:p>
    <w:p w14:paraId="0A82850D" w14:textId="1AA88D43" w:rsidR="003516AA" w:rsidRPr="005064E6" w:rsidRDefault="00AD7194" w:rsidP="003516AA">
      <w:pPr>
        <w:jc w:val="center"/>
        <w:rPr>
          <w:b/>
          <w:bCs/>
          <w:sz w:val="26"/>
          <w:szCs w:val="26"/>
        </w:rPr>
      </w:pPr>
      <w:r w:rsidRPr="005064E6">
        <w:rPr>
          <w:b/>
          <w:sz w:val="26"/>
          <w:szCs w:val="26"/>
          <w:lang w:bidi="en-US"/>
        </w:rPr>
        <w:t>at the Internet page by the Joint</w:t>
      </w:r>
      <w:r w:rsidR="003436C1">
        <w:rPr>
          <w:b/>
          <w:sz w:val="26"/>
          <w:szCs w:val="26"/>
          <w:lang w:val="ru-RU" w:bidi="en-US"/>
        </w:rPr>
        <w:t xml:space="preserve"> </w:t>
      </w:r>
      <w:r w:rsidRPr="005064E6">
        <w:rPr>
          <w:b/>
          <w:sz w:val="26"/>
          <w:szCs w:val="26"/>
          <w:lang w:bidi="en-US"/>
        </w:rPr>
        <w:t>Stock Company</w:t>
      </w:r>
    </w:p>
    <w:p w14:paraId="4C37098E" w14:textId="77777777" w:rsidR="003516AA" w:rsidRPr="005064E6" w:rsidRDefault="003516AA" w:rsidP="003516AA">
      <w:pPr>
        <w:widowControl w:val="0"/>
        <w:jc w:val="center"/>
        <w:rPr>
          <w:b/>
          <w:sz w:val="26"/>
          <w:szCs w:val="26"/>
        </w:rPr>
      </w:pPr>
      <w:r w:rsidRPr="005064E6">
        <w:rPr>
          <w:b/>
          <w:sz w:val="26"/>
          <w:szCs w:val="26"/>
          <w:lang w:bidi="en-US"/>
        </w:rPr>
        <w:t>(Insider Information Disclosure)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4"/>
        <w:gridCol w:w="5241"/>
      </w:tblGrid>
      <w:tr w:rsidR="008917B1" w:rsidRPr="005064E6" w14:paraId="38EDA221" w14:textId="77777777" w:rsidTr="005A3C14">
        <w:trPr>
          <w:trHeight w:val="20"/>
          <w:jc w:val="center"/>
        </w:trPr>
        <w:tc>
          <w:tcPr>
            <w:tcW w:w="10915" w:type="dxa"/>
            <w:gridSpan w:val="2"/>
            <w:vAlign w:val="center"/>
          </w:tcPr>
          <w:p w14:paraId="76767183" w14:textId="77777777" w:rsidR="008917B1" w:rsidRPr="005064E6" w:rsidRDefault="008917B1" w:rsidP="00264C74">
            <w:pPr>
              <w:widowControl w:val="0"/>
              <w:autoSpaceDE/>
              <w:autoSpaceDN/>
              <w:spacing w:after="60"/>
              <w:jc w:val="center"/>
              <w:rPr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>1. General data</w:t>
            </w:r>
          </w:p>
        </w:tc>
      </w:tr>
      <w:tr w:rsidR="008917B1" w:rsidRPr="005064E6" w14:paraId="67DD1F14" w14:textId="77777777" w:rsidTr="005A3C14">
        <w:trPr>
          <w:trHeight w:val="20"/>
          <w:jc w:val="center"/>
        </w:trPr>
        <w:tc>
          <w:tcPr>
            <w:tcW w:w="5674" w:type="dxa"/>
            <w:vAlign w:val="center"/>
          </w:tcPr>
          <w:p w14:paraId="0F71A96D" w14:textId="77777777" w:rsidR="008917B1" w:rsidRPr="005064E6" w:rsidRDefault="008917B1" w:rsidP="00264C74">
            <w:pPr>
              <w:widowControl w:val="0"/>
              <w:ind w:left="57"/>
              <w:rPr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>1.1. Issuer's full business name</w:t>
            </w:r>
          </w:p>
        </w:tc>
        <w:tc>
          <w:tcPr>
            <w:tcW w:w="5241" w:type="dxa"/>
          </w:tcPr>
          <w:p w14:paraId="167D817C" w14:textId="77777777" w:rsidR="008917B1" w:rsidRPr="005064E6" w:rsidRDefault="008917B1" w:rsidP="00264C74">
            <w:pPr>
              <w:widowControl w:val="0"/>
              <w:ind w:left="57"/>
              <w:rPr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 xml:space="preserve">Interregional Distribution Grid Company </w:t>
            </w:r>
            <w:r w:rsidR="005707A4" w:rsidRPr="005064E6">
              <w:rPr>
                <w:sz w:val="26"/>
                <w:szCs w:val="26"/>
                <w:lang w:bidi="en-US"/>
              </w:rPr>
              <w:br/>
            </w:r>
            <w:r w:rsidRPr="005064E6">
              <w:rPr>
                <w:sz w:val="26"/>
                <w:szCs w:val="26"/>
                <w:lang w:bidi="en-US"/>
              </w:rPr>
              <w:t>of North-West Public Joint Stock Company</w:t>
            </w:r>
          </w:p>
        </w:tc>
      </w:tr>
      <w:tr w:rsidR="008917B1" w:rsidRPr="005064E6" w14:paraId="3C9EB5C8" w14:textId="77777777" w:rsidTr="005707A4">
        <w:trPr>
          <w:trHeight w:val="456"/>
          <w:jc w:val="center"/>
        </w:trPr>
        <w:tc>
          <w:tcPr>
            <w:tcW w:w="5674" w:type="dxa"/>
            <w:vAlign w:val="center"/>
          </w:tcPr>
          <w:p w14:paraId="28FE227A" w14:textId="77777777" w:rsidR="008917B1" w:rsidRPr="005064E6" w:rsidRDefault="008917B1" w:rsidP="00264C74">
            <w:pPr>
              <w:widowControl w:val="0"/>
              <w:ind w:left="57"/>
              <w:rPr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>1.2. Issuer’s abbreviated business name</w:t>
            </w:r>
          </w:p>
        </w:tc>
        <w:tc>
          <w:tcPr>
            <w:tcW w:w="5241" w:type="dxa"/>
            <w:vAlign w:val="center"/>
          </w:tcPr>
          <w:p w14:paraId="387D5E7D" w14:textId="77777777" w:rsidR="008917B1" w:rsidRPr="005064E6" w:rsidRDefault="008917B1" w:rsidP="00264C74">
            <w:pPr>
              <w:widowControl w:val="0"/>
              <w:ind w:left="57"/>
              <w:rPr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>IDGC of North-West, PJSC</w:t>
            </w:r>
          </w:p>
        </w:tc>
      </w:tr>
      <w:tr w:rsidR="008917B1" w:rsidRPr="005064E6" w14:paraId="1F648403" w14:textId="77777777" w:rsidTr="005A3C14">
        <w:trPr>
          <w:trHeight w:val="20"/>
          <w:jc w:val="center"/>
        </w:trPr>
        <w:tc>
          <w:tcPr>
            <w:tcW w:w="5674" w:type="dxa"/>
            <w:vAlign w:val="center"/>
          </w:tcPr>
          <w:p w14:paraId="2FB0815D" w14:textId="77777777" w:rsidR="008917B1" w:rsidRPr="005064E6" w:rsidRDefault="008917B1" w:rsidP="00264C74">
            <w:pPr>
              <w:widowControl w:val="0"/>
              <w:ind w:left="57"/>
              <w:rPr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>1.3. Issuer’s place of business</w:t>
            </w:r>
          </w:p>
        </w:tc>
        <w:tc>
          <w:tcPr>
            <w:tcW w:w="5241" w:type="dxa"/>
          </w:tcPr>
          <w:p w14:paraId="215FA01C" w14:textId="77777777" w:rsidR="008917B1" w:rsidRPr="005064E6" w:rsidRDefault="008917B1" w:rsidP="00264C74">
            <w:pPr>
              <w:widowControl w:val="0"/>
              <w:ind w:left="57" w:right="57"/>
              <w:rPr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 xml:space="preserve">Saint Petersburg, Russia </w:t>
            </w:r>
          </w:p>
          <w:p w14:paraId="6C8E050C" w14:textId="77777777" w:rsidR="008917B1" w:rsidRPr="005064E6" w:rsidRDefault="008917B1" w:rsidP="00264C74">
            <w:pPr>
              <w:widowControl w:val="0"/>
              <w:ind w:left="57"/>
              <w:rPr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 xml:space="preserve">Address of the Company: 196247, Russia, Saint Petersburg, 3 </w:t>
            </w:r>
            <w:proofErr w:type="spellStart"/>
            <w:r w:rsidRPr="005064E6">
              <w:rPr>
                <w:sz w:val="26"/>
                <w:szCs w:val="26"/>
                <w:lang w:bidi="en-US"/>
              </w:rPr>
              <w:t>Konstitutsii</w:t>
            </w:r>
            <w:proofErr w:type="spellEnd"/>
            <w:r w:rsidRPr="005064E6">
              <w:rPr>
                <w:sz w:val="26"/>
                <w:szCs w:val="26"/>
                <w:lang w:bidi="en-US"/>
              </w:rPr>
              <w:t xml:space="preserve"> Sq., Lit. А, Room </w:t>
            </w:r>
            <w:proofErr w:type="spellStart"/>
            <w:r w:rsidRPr="005064E6">
              <w:rPr>
                <w:sz w:val="26"/>
                <w:szCs w:val="26"/>
                <w:lang w:bidi="en-US"/>
              </w:rPr>
              <w:t>16N</w:t>
            </w:r>
            <w:proofErr w:type="spellEnd"/>
          </w:p>
        </w:tc>
      </w:tr>
      <w:tr w:rsidR="008917B1" w:rsidRPr="005064E6" w14:paraId="23D2CE34" w14:textId="77777777" w:rsidTr="005A3C14">
        <w:trPr>
          <w:trHeight w:val="20"/>
          <w:jc w:val="center"/>
        </w:trPr>
        <w:tc>
          <w:tcPr>
            <w:tcW w:w="5674" w:type="dxa"/>
          </w:tcPr>
          <w:p w14:paraId="6E293B3B" w14:textId="77777777" w:rsidR="008917B1" w:rsidRPr="005064E6" w:rsidRDefault="008917B1" w:rsidP="00264C74">
            <w:pPr>
              <w:widowControl w:val="0"/>
              <w:spacing w:before="40" w:after="40"/>
              <w:ind w:left="57"/>
              <w:rPr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>1.4. Issuer’s OGRN (Primary State Registration Number)</w:t>
            </w:r>
          </w:p>
        </w:tc>
        <w:tc>
          <w:tcPr>
            <w:tcW w:w="5241" w:type="dxa"/>
          </w:tcPr>
          <w:p w14:paraId="3ED245F6" w14:textId="77777777" w:rsidR="008917B1" w:rsidRPr="005064E6" w:rsidRDefault="008917B1" w:rsidP="00264C74">
            <w:pPr>
              <w:widowControl w:val="0"/>
              <w:spacing w:before="40" w:after="40"/>
              <w:ind w:left="57"/>
              <w:rPr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>1047855175785</w:t>
            </w:r>
          </w:p>
        </w:tc>
      </w:tr>
      <w:tr w:rsidR="008917B1" w:rsidRPr="005064E6" w14:paraId="3D3C9CDB" w14:textId="77777777" w:rsidTr="005A3C14">
        <w:trPr>
          <w:trHeight w:val="20"/>
          <w:jc w:val="center"/>
        </w:trPr>
        <w:tc>
          <w:tcPr>
            <w:tcW w:w="5674" w:type="dxa"/>
          </w:tcPr>
          <w:p w14:paraId="693D6094" w14:textId="77777777" w:rsidR="008917B1" w:rsidRPr="005064E6" w:rsidRDefault="008917B1" w:rsidP="00264C74">
            <w:pPr>
              <w:widowControl w:val="0"/>
              <w:spacing w:before="40" w:after="40"/>
              <w:ind w:left="57"/>
              <w:rPr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>1.5. Issuer’s INN (Taxpayer Identification Number)</w:t>
            </w:r>
          </w:p>
        </w:tc>
        <w:tc>
          <w:tcPr>
            <w:tcW w:w="5241" w:type="dxa"/>
          </w:tcPr>
          <w:p w14:paraId="72AEF6BD" w14:textId="77777777" w:rsidR="008917B1" w:rsidRPr="005064E6" w:rsidRDefault="008917B1" w:rsidP="00264C74">
            <w:pPr>
              <w:widowControl w:val="0"/>
              <w:spacing w:before="40" w:after="40"/>
              <w:ind w:left="57"/>
              <w:rPr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>7802312751</w:t>
            </w:r>
          </w:p>
        </w:tc>
      </w:tr>
      <w:tr w:rsidR="008917B1" w:rsidRPr="005064E6" w14:paraId="2418B1C8" w14:textId="77777777" w:rsidTr="005A3C14">
        <w:trPr>
          <w:trHeight w:val="644"/>
          <w:jc w:val="center"/>
        </w:trPr>
        <w:tc>
          <w:tcPr>
            <w:tcW w:w="5674" w:type="dxa"/>
          </w:tcPr>
          <w:p w14:paraId="595A627C" w14:textId="77777777" w:rsidR="008917B1" w:rsidRPr="005064E6" w:rsidRDefault="008917B1" w:rsidP="00264C74">
            <w:pPr>
              <w:widowControl w:val="0"/>
              <w:ind w:left="57"/>
              <w:rPr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>1.6. Issuer’s unique code assigned by the registration body</w:t>
            </w:r>
          </w:p>
        </w:tc>
        <w:tc>
          <w:tcPr>
            <w:tcW w:w="5241" w:type="dxa"/>
            <w:vAlign w:val="center"/>
          </w:tcPr>
          <w:p w14:paraId="7B812295" w14:textId="77777777" w:rsidR="008917B1" w:rsidRPr="005064E6" w:rsidRDefault="008917B1" w:rsidP="00264C74">
            <w:pPr>
              <w:widowControl w:val="0"/>
              <w:ind w:left="57"/>
              <w:rPr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>03347-D</w:t>
            </w:r>
          </w:p>
        </w:tc>
      </w:tr>
      <w:tr w:rsidR="008917B1" w:rsidRPr="005064E6" w14:paraId="27F1D858" w14:textId="77777777" w:rsidTr="005707A4">
        <w:trPr>
          <w:trHeight w:val="680"/>
          <w:jc w:val="center"/>
        </w:trPr>
        <w:tc>
          <w:tcPr>
            <w:tcW w:w="5674" w:type="dxa"/>
          </w:tcPr>
          <w:p w14:paraId="6268FEAD" w14:textId="77777777" w:rsidR="008917B1" w:rsidRPr="005064E6" w:rsidRDefault="008917B1" w:rsidP="00264C74">
            <w:pPr>
              <w:widowControl w:val="0"/>
              <w:ind w:left="57"/>
              <w:rPr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>1.7. Web page address used by the Issuer for information disclosure</w:t>
            </w:r>
          </w:p>
        </w:tc>
        <w:tc>
          <w:tcPr>
            <w:tcW w:w="5241" w:type="dxa"/>
          </w:tcPr>
          <w:p w14:paraId="70FF1573" w14:textId="77777777" w:rsidR="008917B1" w:rsidRPr="005064E6" w:rsidRDefault="00137F74" w:rsidP="00264C74">
            <w:pPr>
              <w:widowControl w:val="0"/>
              <w:ind w:left="57"/>
              <w:rPr>
                <w:sz w:val="26"/>
                <w:szCs w:val="26"/>
              </w:rPr>
            </w:pPr>
            <w:hyperlink r:id="rId4" w:history="1">
              <w:r w:rsidR="008917B1" w:rsidRPr="005064E6">
                <w:rPr>
                  <w:rStyle w:val="a6"/>
                  <w:sz w:val="26"/>
                  <w:szCs w:val="26"/>
                  <w:lang w:bidi="en-US"/>
                </w:rPr>
                <w:t>http://</w:t>
              </w:r>
              <w:proofErr w:type="spellStart"/>
              <w:r w:rsidR="008917B1" w:rsidRPr="005064E6">
                <w:rPr>
                  <w:rStyle w:val="a6"/>
                  <w:sz w:val="26"/>
                  <w:szCs w:val="26"/>
                  <w:lang w:bidi="en-US"/>
                </w:rPr>
                <w:t>www.disclosure.ru</w:t>
              </w:r>
              <w:proofErr w:type="spellEnd"/>
              <w:r w:rsidR="008917B1" w:rsidRPr="005064E6">
                <w:rPr>
                  <w:rStyle w:val="a6"/>
                  <w:sz w:val="26"/>
                  <w:szCs w:val="26"/>
                  <w:lang w:bidi="en-US"/>
                </w:rPr>
                <w:t>/issuer/7802312751</w:t>
              </w:r>
            </w:hyperlink>
            <w:r w:rsidR="008917B1" w:rsidRPr="005064E6">
              <w:rPr>
                <w:sz w:val="26"/>
                <w:szCs w:val="26"/>
                <w:lang w:bidi="en-US"/>
              </w:rPr>
              <w:t xml:space="preserve"> </w:t>
            </w:r>
          </w:p>
          <w:p w14:paraId="04E6DE7B" w14:textId="77777777" w:rsidR="008917B1" w:rsidRPr="005064E6" w:rsidRDefault="00137F74" w:rsidP="005707A4">
            <w:pPr>
              <w:widowControl w:val="0"/>
              <w:ind w:left="57"/>
              <w:rPr>
                <w:sz w:val="26"/>
                <w:szCs w:val="26"/>
              </w:rPr>
            </w:pPr>
            <w:hyperlink r:id="rId5" w:history="1">
              <w:r w:rsidR="008917B1" w:rsidRPr="005064E6">
                <w:rPr>
                  <w:rStyle w:val="a6"/>
                  <w:sz w:val="26"/>
                  <w:szCs w:val="26"/>
                  <w:lang w:bidi="en-US"/>
                </w:rPr>
                <w:t>http://</w:t>
              </w:r>
              <w:proofErr w:type="spellStart"/>
              <w:r w:rsidR="008917B1" w:rsidRPr="005064E6">
                <w:rPr>
                  <w:rStyle w:val="a6"/>
                  <w:sz w:val="26"/>
                  <w:szCs w:val="26"/>
                  <w:lang w:bidi="en-US"/>
                </w:rPr>
                <w:t>www.mrsksevzap.ru</w:t>
              </w:r>
              <w:proofErr w:type="spellEnd"/>
            </w:hyperlink>
          </w:p>
        </w:tc>
      </w:tr>
      <w:tr w:rsidR="008917B1" w:rsidRPr="005064E6" w14:paraId="3074D833" w14:textId="77777777" w:rsidTr="005A3C14">
        <w:trPr>
          <w:trHeight w:val="20"/>
          <w:jc w:val="center"/>
        </w:trPr>
        <w:tc>
          <w:tcPr>
            <w:tcW w:w="5674" w:type="dxa"/>
          </w:tcPr>
          <w:p w14:paraId="040582A3" w14:textId="2B480C73" w:rsidR="008917B1" w:rsidRPr="005064E6" w:rsidRDefault="008917B1" w:rsidP="00202F8F">
            <w:pPr>
              <w:widowControl w:val="0"/>
              <w:ind w:left="57"/>
              <w:rPr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 xml:space="preserve">1.8. Date of occurrence of the event (essential fact) about which the notice is drawn up (if applicable) </w:t>
            </w:r>
          </w:p>
        </w:tc>
        <w:tc>
          <w:tcPr>
            <w:tcW w:w="5241" w:type="dxa"/>
          </w:tcPr>
          <w:p w14:paraId="62715272" w14:textId="77777777" w:rsidR="008917B1" w:rsidRPr="005064E6" w:rsidRDefault="005A3C14" w:rsidP="00264C74">
            <w:pPr>
              <w:widowControl w:val="0"/>
              <w:ind w:left="57"/>
              <w:rPr>
                <w:b/>
                <w:sz w:val="26"/>
                <w:szCs w:val="26"/>
              </w:rPr>
            </w:pPr>
            <w:r w:rsidRPr="005064E6">
              <w:rPr>
                <w:b/>
                <w:sz w:val="26"/>
                <w:szCs w:val="26"/>
                <w:lang w:bidi="en-US"/>
              </w:rPr>
              <w:t>21.02.2020</w:t>
            </w:r>
          </w:p>
        </w:tc>
      </w:tr>
      <w:tr w:rsidR="003516AA" w:rsidRPr="005064E6" w14:paraId="7256D2C0" w14:textId="77777777" w:rsidTr="005A3C14">
        <w:trPr>
          <w:trHeight w:val="20"/>
          <w:jc w:val="center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EEE0" w14:textId="77777777" w:rsidR="003516AA" w:rsidRPr="005064E6" w:rsidRDefault="003516AA" w:rsidP="009A6B5D">
            <w:pPr>
              <w:widowControl w:val="0"/>
              <w:autoSpaceDE/>
              <w:autoSpaceDN/>
              <w:spacing w:after="120"/>
              <w:ind w:left="57"/>
              <w:jc w:val="center"/>
              <w:rPr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>2. Content of the Notice</w:t>
            </w:r>
          </w:p>
        </w:tc>
      </w:tr>
      <w:tr w:rsidR="003516AA" w:rsidRPr="005064E6" w14:paraId="26A584BE" w14:textId="77777777" w:rsidTr="005A3C14">
        <w:trPr>
          <w:trHeight w:val="20"/>
          <w:jc w:val="center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059E" w14:textId="7079D78F" w:rsidR="003516AA" w:rsidRPr="005064E6" w:rsidRDefault="003516AA" w:rsidP="009A6B5D">
            <w:pPr>
              <w:widowControl w:val="0"/>
              <w:adjustRightInd w:val="0"/>
              <w:ind w:left="57" w:right="57"/>
              <w:jc w:val="both"/>
              <w:rPr>
                <w:b/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 xml:space="preserve">2.1. Type of document text whereof was published by the Joint Stock Company at the Internet-page and the reporting period it was generated for: </w:t>
            </w:r>
            <w:r w:rsidRPr="005064E6">
              <w:rPr>
                <w:b/>
                <w:sz w:val="26"/>
                <w:szCs w:val="26"/>
                <w:lang w:bidi="en-US"/>
              </w:rPr>
              <w:t>annual accounting (financial) statements as of December 31, 2019, produced based on the Russian Accounting Standards (RAS).</w:t>
            </w:r>
          </w:p>
          <w:p w14:paraId="3844273C" w14:textId="77777777" w:rsidR="004B3E24" w:rsidRPr="005064E6" w:rsidRDefault="004B3E24" w:rsidP="00B30533">
            <w:pPr>
              <w:widowControl w:val="0"/>
              <w:adjustRightInd w:val="0"/>
              <w:ind w:right="57"/>
              <w:jc w:val="both"/>
              <w:rPr>
                <w:sz w:val="26"/>
                <w:szCs w:val="26"/>
              </w:rPr>
            </w:pPr>
          </w:p>
          <w:p w14:paraId="29A2026A" w14:textId="77777777" w:rsidR="003516AA" w:rsidRPr="005064E6" w:rsidRDefault="00B30533" w:rsidP="002A32F5">
            <w:pPr>
              <w:widowControl w:val="0"/>
              <w:autoSpaceDE/>
              <w:autoSpaceDN/>
              <w:ind w:left="57" w:right="57"/>
              <w:rPr>
                <w:b/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 xml:space="preserve">2.2. Date of publication on the Internet page: </w:t>
            </w:r>
            <w:r w:rsidRPr="005064E6">
              <w:rPr>
                <w:b/>
                <w:sz w:val="26"/>
                <w:szCs w:val="26"/>
                <w:lang w:bidi="en-US"/>
              </w:rPr>
              <w:t>February 21, 2020.</w:t>
            </w:r>
          </w:p>
          <w:p w14:paraId="47435946" w14:textId="77777777" w:rsidR="003C5D1A" w:rsidRPr="005064E6" w:rsidRDefault="003C5D1A" w:rsidP="00E02D79">
            <w:pPr>
              <w:widowControl w:val="0"/>
              <w:tabs>
                <w:tab w:val="left" w:pos="7092"/>
              </w:tabs>
              <w:autoSpaceDE/>
              <w:autoSpaceDN/>
              <w:ind w:left="57" w:right="57"/>
              <w:rPr>
                <w:sz w:val="26"/>
                <w:szCs w:val="26"/>
              </w:rPr>
            </w:pPr>
          </w:p>
          <w:p w14:paraId="7DC4B82E" w14:textId="77777777" w:rsidR="00B30533" w:rsidRPr="005064E6" w:rsidRDefault="00B30533" w:rsidP="00B30533">
            <w:pPr>
              <w:widowControl w:val="0"/>
              <w:tabs>
                <w:tab w:val="left" w:pos="7092"/>
              </w:tabs>
              <w:autoSpaceDE/>
              <w:autoSpaceDN/>
              <w:ind w:left="57" w:right="57"/>
              <w:rPr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 xml:space="preserve">2.3. </w:t>
            </w:r>
            <w:bookmarkStart w:id="0" w:name="dst424"/>
            <w:bookmarkEnd w:id="0"/>
            <w:r w:rsidRPr="005064E6">
              <w:rPr>
                <w:sz w:val="26"/>
                <w:szCs w:val="26"/>
                <w:lang w:bidi="en-US"/>
              </w:rPr>
              <w:t xml:space="preserve">Date of preparation of the auditor’s opinion: </w:t>
            </w:r>
            <w:r w:rsidRPr="005064E6">
              <w:rPr>
                <w:b/>
                <w:sz w:val="26"/>
                <w:szCs w:val="26"/>
                <w:lang w:bidi="en-US"/>
              </w:rPr>
              <w:t>February 20, 2020.</w:t>
            </w:r>
          </w:p>
          <w:p w14:paraId="7EDAB02C" w14:textId="77777777" w:rsidR="00B30533" w:rsidRPr="005064E6" w:rsidRDefault="00B30533" w:rsidP="00E02D79">
            <w:pPr>
              <w:widowControl w:val="0"/>
              <w:tabs>
                <w:tab w:val="left" w:pos="7092"/>
              </w:tabs>
              <w:autoSpaceDE/>
              <w:autoSpaceDN/>
              <w:ind w:left="57" w:right="57"/>
              <w:rPr>
                <w:sz w:val="26"/>
                <w:szCs w:val="26"/>
              </w:rPr>
            </w:pPr>
          </w:p>
        </w:tc>
      </w:tr>
    </w:tbl>
    <w:p w14:paraId="36E23122" w14:textId="77777777" w:rsidR="003516AA" w:rsidRPr="005064E6" w:rsidRDefault="003516AA" w:rsidP="003516AA">
      <w:pPr>
        <w:widowControl w:val="0"/>
        <w:jc w:val="both"/>
        <w:rPr>
          <w:sz w:val="26"/>
          <w:szCs w:val="26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1"/>
        <w:gridCol w:w="2551"/>
        <w:gridCol w:w="2268"/>
      </w:tblGrid>
      <w:tr w:rsidR="003516AA" w:rsidRPr="005064E6" w14:paraId="3FEE651A" w14:textId="77777777" w:rsidTr="005A3C14">
        <w:trPr>
          <w:trHeight w:val="20"/>
          <w:jc w:val="center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C377" w14:textId="77777777" w:rsidR="003516AA" w:rsidRPr="005064E6" w:rsidRDefault="003516AA" w:rsidP="009A6B5D">
            <w:pPr>
              <w:widowControl w:val="0"/>
              <w:autoSpaceDE/>
              <w:autoSpaceDN/>
              <w:spacing w:after="120"/>
              <w:ind w:left="57"/>
              <w:jc w:val="center"/>
              <w:rPr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>3. Signature</w:t>
            </w:r>
          </w:p>
        </w:tc>
      </w:tr>
      <w:tr w:rsidR="003516AA" w:rsidRPr="005064E6" w14:paraId="60CED709" w14:textId="77777777" w:rsidTr="005A3C14">
        <w:trPr>
          <w:trHeight w:val="2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A96B1D" w14:textId="4DD9246A" w:rsidR="003516AA" w:rsidRPr="005064E6" w:rsidRDefault="005A3C14" w:rsidP="007601A0">
            <w:pPr>
              <w:widowControl w:val="0"/>
              <w:autoSpaceDE/>
              <w:autoSpaceDN/>
              <w:ind w:left="498" w:hanging="389"/>
              <w:rPr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>3.1. Head of the Department for Corporate Governance and Shareholder Relations of IDGC of North-West, PJSC (</w:t>
            </w:r>
            <w:r w:rsidR="007601A0" w:rsidRPr="007601A0">
              <w:rPr>
                <w:sz w:val="26"/>
                <w:szCs w:val="26"/>
                <w:lang w:bidi="en-US"/>
              </w:rPr>
              <w:t xml:space="preserve">under the Power of Attorney No. 256 as </w:t>
            </w:r>
            <w:r w:rsidR="007601A0">
              <w:rPr>
                <w:sz w:val="26"/>
                <w:szCs w:val="26"/>
                <w:lang w:bidi="en-US"/>
              </w:rPr>
              <w:br/>
            </w:r>
            <w:r w:rsidR="007601A0" w:rsidRPr="007601A0">
              <w:rPr>
                <w:sz w:val="26"/>
                <w:szCs w:val="26"/>
                <w:lang w:bidi="en-US"/>
              </w:rPr>
              <w:t>of December 04, 2019</w:t>
            </w:r>
            <w:r w:rsidRPr="005064E6">
              <w:rPr>
                <w:sz w:val="26"/>
                <w:szCs w:val="26"/>
                <w:lang w:bidi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7F1B1D" w14:textId="77777777" w:rsidR="003516AA" w:rsidRPr="005064E6" w:rsidRDefault="003516AA" w:rsidP="009A6B5D">
            <w:pPr>
              <w:widowControl w:val="0"/>
              <w:autoSpaceDE/>
              <w:autoSpaceDN/>
              <w:ind w:left="57"/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C4010BD" w14:textId="77777777" w:rsidR="003516AA" w:rsidRPr="005064E6" w:rsidRDefault="005A3C14" w:rsidP="00B46ECA">
            <w:pPr>
              <w:widowControl w:val="0"/>
              <w:autoSpaceDE/>
              <w:autoSpaceDN/>
              <w:ind w:left="57"/>
              <w:rPr>
                <w:sz w:val="26"/>
                <w:szCs w:val="26"/>
              </w:rPr>
            </w:pPr>
            <w:proofErr w:type="spellStart"/>
            <w:r w:rsidRPr="005064E6">
              <w:rPr>
                <w:sz w:val="26"/>
                <w:szCs w:val="26"/>
                <w:lang w:bidi="en-US"/>
              </w:rPr>
              <w:t>A.A</w:t>
            </w:r>
            <w:proofErr w:type="spellEnd"/>
            <w:r w:rsidRPr="005064E6">
              <w:rPr>
                <w:sz w:val="26"/>
                <w:szCs w:val="26"/>
                <w:lang w:bidi="en-US"/>
              </w:rPr>
              <w:t>. Temnyshev</w:t>
            </w:r>
          </w:p>
        </w:tc>
      </w:tr>
      <w:tr w:rsidR="003516AA" w:rsidRPr="005064E6" w14:paraId="1A76B3B9" w14:textId="77777777" w:rsidTr="005A3C14">
        <w:trPr>
          <w:trHeight w:val="20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1C4CD5" w14:textId="77777777" w:rsidR="004B3E24" w:rsidRPr="005064E6" w:rsidRDefault="004B3E24" w:rsidP="005A3C14">
            <w:pPr>
              <w:widowControl w:val="0"/>
              <w:autoSpaceDE/>
              <w:autoSpaceDN/>
              <w:rPr>
                <w:sz w:val="26"/>
                <w:szCs w:val="26"/>
              </w:rPr>
            </w:pPr>
          </w:p>
          <w:p w14:paraId="2ABC7C0B" w14:textId="77777777" w:rsidR="003516AA" w:rsidRPr="005064E6" w:rsidRDefault="003516AA" w:rsidP="005064E6">
            <w:pPr>
              <w:widowControl w:val="0"/>
              <w:autoSpaceDE/>
              <w:autoSpaceDN/>
              <w:ind w:left="57"/>
              <w:rPr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 xml:space="preserve">3.2. Date </w:t>
            </w:r>
            <w:r w:rsidRPr="005064E6">
              <w:rPr>
                <w:b/>
                <w:sz w:val="26"/>
                <w:szCs w:val="26"/>
                <w:lang w:bidi="en-US"/>
              </w:rPr>
              <w:t>February</w:t>
            </w:r>
            <w:r w:rsidR="005064E6">
              <w:rPr>
                <w:b/>
                <w:sz w:val="26"/>
                <w:szCs w:val="26"/>
                <w:lang w:val="ru-RU" w:bidi="en-US"/>
              </w:rPr>
              <w:t xml:space="preserve"> 21,</w:t>
            </w:r>
            <w:r w:rsidRPr="005064E6">
              <w:rPr>
                <w:b/>
                <w:sz w:val="26"/>
                <w:szCs w:val="26"/>
                <w:lang w:bidi="en-US"/>
              </w:rPr>
              <w:t xml:space="preserve"> 2020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F84CB" w14:textId="77777777" w:rsidR="003516AA" w:rsidRPr="005064E6" w:rsidRDefault="003516AA" w:rsidP="009A6B5D">
            <w:pPr>
              <w:widowControl w:val="0"/>
              <w:autoSpaceDE/>
              <w:autoSpaceDN/>
              <w:ind w:left="57"/>
              <w:jc w:val="center"/>
              <w:rPr>
                <w:sz w:val="26"/>
                <w:szCs w:val="26"/>
              </w:rPr>
            </w:pPr>
            <w:r w:rsidRPr="005064E6">
              <w:rPr>
                <w:sz w:val="26"/>
                <w:szCs w:val="26"/>
                <w:lang w:bidi="en-US"/>
              </w:rPr>
              <w:t>(signature)</w:t>
            </w:r>
          </w:p>
          <w:p w14:paraId="4EC62E92" w14:textId="77777777" w:rsidR="003516AA" w:rsidRPr="005064E6" w:rsidRDefault="003516AA" w:rsidP="009A6B5D">
            <w:pPr>
              <w:widowControl w:val="0"/>
              <w:autoSpaceDE/>
              <w:autoSpaceDN/>
              <w:ind w:left="57"/>
              <w:jc w:val="center"/>
              <w:rPr>
                <w:sz w:val="26"/>
                <w:szCs w:val="26"/>
                <w:u w:val="single"/>
              </w:rPr>
            </w:pPr>
            <w:r w:rsidRPr="005064E6">
              <w:rPr>
                <w:sz w:val="24"/>
                <w:szCs w:val="24"/>
                <w:lang w:bidi="en-US"/>
              </w:rPr>
              <w:t>Stamp here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5742D" w14:textId="77777777" w:rsidR="003516AA" w:rsidRPr="005064E6" w:rsidRDefault="003516AA" w:rsidP="009A6B5D">
            <w:pPr>
              <w:widowControl w:val="0"/>
              <w:autoSpaceDE/>
              <w:autoSpaceDN/>
              <w:ind w:left="57"/>
              <w:rPr>
                <w:sz w:val="26"/>
                <w:szCs w:val="26"/>
              </w:rPr>
            </w:pPr>
          </w:p>
        </w:tc>
      </w:tr>
    </w:tbl>
    <w:p w14:paraId="56D97DB9" w14:textId="77777777" w:rsidR="00E03F17" w:rsidRPr="005064E6" w:rsidRDefault="00E03F17" w:rsidP="00E03F17"/>
    <w:p w14:paraId="70B900EA" w14:textId="77777777" w:rsidR="00E03F17" w:rsidRPr="005064E6" w:rsidRDefault="00E03F17" w:rsidP="00E03F17"/>
    <w:p w14:paraId="046501A1" w14:textId="77777777" w:rsidR="00E03F17" w:rsidRPr="005064E6" w:rsidRDefault="00E03F17" w:rsidP="00E03F17"/>
    <w:p w14:paraId="31FC3144" w14:textId="77777777" w:rsidR="002A32F5" w:rsidRPr="005064E6" w:rsidRDefault="002A32F5" w:rsidP="00E03F17"/>
    <w:p w14:paraId="32FAC4E3" w14:textId="77777777" w:rsidR="002A32F5" w:rsidRPr="005064E6" w:rsidRDefault="002A32F5" w:rsidP="00E03F17"/>
    <w:p w14:paraId="5960015E" w14:textId="77777777" w:rsidR="002A32F5" w:rsidRPr="005064E6" w:rsidRDefault="002A32F5" w:rsidP="00E03F17"/>
    <w:p w14:paraId="5321693C" w14:textId="77777777" w:rsidR="002A32F5" w:rsidRPr="005064E6" w:rsidRDefault="002A32F5" w:rsidP="00E03F17"/>
    <w:p w14:paraId="43CF06D4" w14:textId="77777777" w:rsidR="002A32F5" w:rsidRPr="005064E6" w:rsidRDefault="002A32F5" w:rsidP="00E03F17"/>
    <w:p w14:paraId="7845B94C" w14:textId="77777777" w:rsidR="002A32F5" w:rsidRPr="005064E6" w:rsidRDefault="002A32F5" w:rsidP="00E03F17"/>
    <w:p w14:paraId="25E280FD" w14:textId="77777777" w:rsidR="002A32F5" w:rsidRPr="005064E6" w:rsidRDefault="002A32F5" w:rsidP="00E03F17"/>
    <w:p w14:paraId="7D7B1E6E" w14:textId="77777777" w:rsidR="002A32F5" w:rsidRPr="005064E6" w:rsidRDefault="002A32F5" w:rsidP="00E03F17"/>
    <w:p w14:paraId="774B6ED3" w14:textId="77777777" w:rsidR="002A32F5" w:rsidRPr="005064E6" w:rsidRDefault="002A32F5" w:rsidP="00E03F17"/>
    <w:p w14:paraId="23E78113" w14:textId="77777777" w:rsidR="002A32F5" w:rsidRPr="005064E6" w:rsidRDefault="002A32F5" w:rsidP="00E03F17"/>
    <w:p w14:paraId="034F8974" w14:textId="77777777" w:rsidR="002A32F5" w:rsidRPr="005064E6" w:rsidRDefault="002A32F5" w:rsidP="00E03F17"/>
    <w:p w14:paraId="1D58C890" w14:textId="77777777" w:rsidR="002A32F5" w:rsidRPr="005064E6" w:rsidRDefault="002A32F5" w:rsidP="00E03F17"/>
    <w:p w14:paraId="7212F03D" w14:textId="77777777" w:rsidR="002A32F5" w:rsidRPr="005064E6" w:rsidRDefault="002A32F5" w:rsidP="00E03F17"/>
    <w:p w14:paraId="5B974048" w14:textId="77777777" w:rsidR="002A32F5" w:rsidRPr="005064E6" w:rsidRDefault="002A32F5" w:rsidP="00E03F17"/>
    <w:p w14:paraId="5489E831" w14:textId="77777777" w:rsidR="002A32F5" w:rsidRPr="005064E6" w:rsidRDefault="002A32F5" w:rsidP="00E03F17"/>
    <w:p w14:paraId="499D7811" w14:textId="77777777" w:rsidR="002A32F5" w:rsidRPr="005064E6" w:rsidRDefault="002A32F5" w:rsidP="00E03F17"/>
    <w:p w14:paraId="3913FCF7" w14:textId="77777777" w:rsidR="002A32F5" w:rsidRPr="005064E6" w:rsidRDefault="002A32F5" w:rsidP="00E03F17"/>
    <w:p w14:paraId="4EDC72EF" w14:textId="77777777" w:rsidR="002A32F5" w:rsidRPr="005064E6" w:rsidRDefault="002A32F5" w:rsidP="00E03F17"/>
    <w:p w14:paraId="7A32278B" w14:textId="77777777" w:rsidR="002A32F5" w:rsidRPr="005064E6" w:rsidRDefault="002A32F5" w:rsidP="00E03F17"/>
    <w:p w14:paraId="7123EED6" w14:textId="77777777" w:rsidR="002A32F5" w:rsidRPr="005064E6" w:rsidRDefault="002A32F5" w:rsidP="00E03F17"/>
    <w:p w14:paraId="0A8E84F3" w14:textId="77777777" w:rsidR="002A32F5" w:rsidRPr="005064E6" w:rsidRDefault="002A32F5" w:rsidP="00E03F17"/>
    <w:p w14:paraId="188F25D6" w14:textId="77777777" w:rsidR="002A32F5" w:rsidRPr="005064E6" w:rsidRDefault="002A32F5" w:rsidP="00E03F17"/>
    <w:p w14:paraId="46AB4820" w14:textId="77777777" w:rsidR="002A32F5" w:rsidRPr="005064E6" w:rsidRDefault="002A32F5" w:rsidP="00E03F17"/>
    <w:p w14:paraId="33FAD51C" w14:textId="77777777" w:rsidR="002A32F5" w:rsidRPr="005064E6" w:rsidRDefault="002A32F5" w:rsidP="00E03F17"/>
    <w:p w14:paraId="38CE52B6" w14:textId="77777777" w:rsidR="002A32F5" w:rsidRPr="005064E6" w:rsidRDefault="002A32F5" w:rsidP="00E03F17"/>
    <w:p w14:paraId="5E47EB27" w14:textId="77777777" w:rsidR="002A32F5" w:rsidRPr="005064E6" w:rsidRDefault="002A32F5" w:rsidP="00E03F17"/>
    <w:p w14:paraId="08152B9C" w14:textId="77777777" w:rsidR="005707A4" w:rsidRPr="005064E6" w:rsidRDefault="005707A4" w:rsidP="00E03F17"/>
    <w:p w14:paraId="2F36BD7D" w14:textId="77777777" w:rsidR="005707A4" w:rsidRPr="005064E6" w:rsidRDefault="005707A4" w:rsidP="00E03F17"/>
    <w:p w14:paraId="621038A1" w14:textId="77777777" w:rsidR="005707A4" w:rsidRPr="005064E6" w:rsidRDefault="005707A4" w:rsidP="00E03F17"/>
    <w:p w14:paraId="235958A0" w14:textId="77777777" w:rsidR="005707A4" w:rsidRPr="005064E6" w:rsidRDefault="005707A4" w:rsidP="00E03F17"/>
    <w:p w14:paraId="35A9A753" w14:textId="77777777" w:rsidR="005707A4" w:rsidRPr="005064E6" w:rsidRDefault="005707A4" w:rsidP="00E03F17"/>
    <w:p w14:paraId="4884F3A4" w14:textId="77777777" w:rsidR="005707A4" w:rsidRPr="005064E6" w:rsidRDefault="005707A4" w:rsidP="00E03F17"/>
    <w:p w14:paraId="2F83C846" w14:textId="77777777" w:rsidR="005707A4" w:rsidRPr="005064E6" w:rsidRDefault="005707A4" w:rsidP="00E03F17"/>
    <w:p w14:paraId="6DA6FC45" w14:textId="77777777" w:rsidR="005707A4" w:rsidRPr="005064E6" w:rsidRDefault="005707A4" w:rsidP="00E03F17"/>
    <w:p w14:paraId="3A28D0E9" w14:textId="77777777" w:rsidR="005707A4" w:rsidRPr="005064E6" w:rsidRDefault="005707A4" w:rsidP="00E03F17"/>
    <w:p w14:paraId="4AE35F93" w14:textId="77777777" w:rsidR="005707A4" w:rsidRPr="005064E6" w:rsidRDefault="005707A4" w:rsidP="00E03F17"/>
    <w:p w14:paraId="0FD65795" w14:textId="77777777" w:rsidR="002A32F5" w:rsidRPr="005064E6" w:rsidRDefault="002A32F5" w:rsidP="00E03F17"/>
    <w:p w14:paraId="2CEAA60E" w14:textId="77777777" w:rsidR="002A32F5" w:rsidRPr="005064E6" w:rsidRDefault="002A32F5" w:rsidP="00E03F17"/>
    <w:p w14:paraId="40F12008" w14:textId="77777777" w:rsidR="002A32F5" w:rsidRPr="005064E6" w:rsidRDefault="002A32F5" w:rsidP="00E03F17"/>
    <w:p w14:paraId="7D66AE8A" w14:textId="77777777" w:rsidR="002A32F5" w:rsidRPr="005064E6" w:rsidRDefault="002A32F5" w:rsidP="00E03F17"/>
    <w:p w14:paraId="6742E9F4" w14:textId="77777777" w:rsidR="002A32F5" w:rsidRPr="005064E6" w:rsidRDefault="002A32F5" w:rsidP="00E03F17"/>
    <w:p w14:paraId="0D161F5E" w14:textId="77777777" w:rsidR="002A32F5" w:rsidRPr="005064E6" w:rsidRDefault="002A32F5" w:rsidP="00E03F17"/>
    <w:p w14:paraId="24BE17F1" w14:textId="77777777" w:rsidR="002A32F5" w:rsidRPr="005064E6" w:rsidRDefault="002A32F5" w:rsidP="00E03F17"/>
    <w:p w14:paraId="2BA93445" w14:textId="77777777" w:rsidR="002A32F5" w:rsidRPr="005064E6" w:rsidRDefault="002A32F5" w:rsidP="00E03F17"/>
    <w:p w14:paraId="15470BFE" w14:textId="77777777" w:rsidR="002A32F5" w:rsidRPr="005064E6" w:rsidRDefault="002A32F5" w:rsidP="00E03F17"/>
    <w:p w14:paraId="61A3C957" w14:textId="77777777" w:rsidR="002A32F5" w:rsidRPr="005064E6" w:rsidRDefault="002A32F5" w:rsidP="00E03F17"/>
    <w:p w14:paraId="6370060A" w14:textId="77777777" w:rsidR="002A32F5" w:rsidRPr="005064E6" w:rsidRDefault="002A32F5" w:rsidP="00E03F17"/>
    <w:p w14:paraId="5BA49C00" w14:textId="77777777" w:rsidR="002A32F5" w:rsidRPr="005064E6" w:rsidRDefault="002A32F5" w:rsidP="00E03F17"/>
    <w:p w14:paraId="55019B31" w14:textId="77777777" w:rsidR="002A32F5" w:rsidRPr="005064E6" w:rsidRDefault="002A32F5" w:rsidP="002A32F5">
      <w:pPr>
        <w:autoSpaceDE/>
        <w:autoSpaceDN/>
        <w:spacing w:after="200" w:line="276" w:lineRule="auto"/>
      </w:pPr>
    </w:p>
    <w:p w14:paraId="39AB95EC" w14:textId="77777777" w:rsidR="002A32F5" w:rsidRPr="005064E6" w:rsidRDefault="002A32F5" w:rsidP="002A32F5">
      <w:pPr>
        <w:autoSpaceDE/>
        <w:autoSpaceDN/>
        <w:spacing w:after="200" w:line="276" w:lineRule="auto"/>
      </w:pPr>
    </w:p>
    <w:p w14:paraId="06A34086" w14:textId="77777777" w:rsidR="002A32F5" w:rsidRPr="005064E6" w:rsidRDefault="002A32F5" w:rsidP="002A32F5">
      <w:pPr>
        <w:autoSpaceDE/>
        <w:autoSpaceDN/>
        <w:spacing w:after="200" w:line="276" w:lineRule="auto"/>
      </w:pPr>
    </w:p>
    <w:p w14:paraId="3FEF1A97" w14:textId="77777777" w:rsidR="002A32F5" w:rsidRPr="005064E6" w:rsidRDefault="002A32F5" w:rsidP="002A32F5">
      <w:pPr>
        <w:autoSpaceDE/>
        <w:autoSpaceDN/>
        <w:spacing w:after="200" w:line="276" w:lineRule="auto"/>
      </w:pPr>
    </w:p>
    <w:p w14:paraId="52DBD863" w14:textId="0B7F1043" w:rsidR="007369E0" w:rsidRPr="005064E6" w:rsidRDefault="007369E0" w:rsidP="007369E0">
      <w:pPr>
        <w:ind w:left="426"/>
        <w:rPr>
          <w:sz w:val="24"/>
          <w:szCs w:val="24"/>
        </w:rPr>
      </w:pPr>
      <w:r w:rsidRPr="005064E6">
        <w:rPr>
          <w:sz w:val="24"/>
          <w:szCs w:val="24"/>
          <w:lang w:bidi="en-US"/>
        </w:rPr>
        <w:t xml:space="preserve">Chief Accountant </w:t>
      </w:r>
      <w:r w:rsidR="009F78F8">
        <w:rPr>
          <w:sz w:val="24"/>
          <w:szCs w:val="24"/>
          <w:lang w:bidi="en-US"/>
        </w:rPr>
        <w:t>–</w:t>
      </w:r>
      <w:r w:rsidRPr="005064E6">
        <w:rPr>
          <w:sz w:val="24"/>
          <w:szCs w:val="24"/>
          <w:lang w:bidi="en-US"/>
        </w:rPr>
        <w:t xml:space="preserve"> Head of</w:t>
      </w:r>
      <w:r w:rsidR="000A53EE">
        <w:rPr>
          <w:sz w:val="24"/>
          <w:szCs w:val="24"/>
          <w:lang w:bidi="en-US"/>
        </w:rPr>
        <w:t xml:space="preserve"> the</w:t>
      </w:r>
    </w:p>
    <w:p w14:paraId="57093D62" w14:textId="507DE181" w:rsidR="007369E0" w:rsidRPr="005064E6" w:rsidRDefault="007369E0" w:rsidP="005707A4">
      <w:pPr>
        <w:tabs>
          <w:tab w:val="left" w:pos="7088"/>
          <w:tab w:val="left" w:pos="8789"/>
        </w:tabs>
        <w:ind w:left="426"/>
        <w:rPr>
          <w:sz w:val="24"/>
          <w:szCs w:val="24"/>
        </w:rPr>
      </w:pPr>
      <w:r w:rsidRPr="005064E6">
        <w:rPr>
          <w:sz w:val="24"/>
          <w:szCs w:val="24"/>
          <w:lang w:bidi="en-US"/>
        </w:rPr>
        <w:t xml:space="preserve">Financial and </w:t>
      </w:r>
      <w:r w:rsidR="005707A4" w:rsidRPr="005064E6">
        <w:rPr>
          <w:sz w:val="24"/>
          <w:szCs w:val="24"/>
          <w:lang w:bidi="en-US"/>
        </w:rPr>
        <w:t>Fiscal Accounting and Reporting</w:t>
      </w:r>
      <w:r w:rsidR="000A53EE">
        <w:rPr>
          <w:sz w:val="24"/>
          <w:szCs w:val="24"/>
          <w:lang w:bidi="en-US"/>
        </w:rPr>
        <w:t xml:space="preserve"> </w:t>
      </w:r>
      <w:r w:rsidR="000A53EE" w:rsidRPr="005064E6">
        <w:rPr>
          <w:sz w:val="24"/>
          <w:szCs w:val="24"/>
          <w:lang w:bidi="en-US"/>
        </w:rPr>
        <w:t>Department</w:t>
      </w:r>
      <w:r w:rsidRPr="005064E6">
        <w:rPr>
          <w:sz w:val="24"/>
          <w:szCs w:val="24"/>
          <w:lang w:bidi="en-US"/>
        </w:rPr>
        <w:tab/>
      </w:r>
      <w:r w:rsidRPr="005064E6">
        <w:rPr>
          <w:sz w:val="24"/>
          <w:szCs w:val="24"/>
          <w:u w:val="single"/>
          <w:lang w:bidi="en-US"/>
        </w:rPr>
        <w:tab/>
      </w:r>
      <w:r w:rsidRPr="005064E6">
        <w:rPr>
          <w:sz w:val="24"/>
          <w:szCs w:val="24"/>
          <w:lang w:bidi="en-US"/>
        </w:rPr>
        <w:t>/</w:t>
      </w:r>
      <w:proofErr w:type="spellStart"/>
      <w:r w:rsidRPr="005064E6">
        <w:rPr>
          <w:sz w:val="24"/>
          <w:szCs w:val="24"/>
          <w:lang w:bidi="en-US"/>
        </w:rPr>
        <w:t>I.G</w:t>
      </w:r>
      <w:proofErr w:type="spellEnd"/>
      <w:r w:rsidRPr="005064E6">
        <w:rPr>
          <w:sz w:val="24"/>
          <w:szCs w:val="24"/>
          <w:lang w:bidi="en-US"/>
        </w:rPr>
        <w:t xml:space="preserve">. </w:t>
      </w:r>
      <w:proofErr w:type="spellStart"/>
      <w:r w:rsidRPr="005064E6">
        <w:rPr>
          <w:sz w:val="24"/>
          <w:szCs w:val="24"/>
          <w:lang w:bidi="en-US"/>
        </w:rPr>
        <w:t>Zhdanova</w:t>
      </w:r>
      <w:proofErr w:type="spellEnd"/>
    </w:p>
    <w:p w14:paraId="1884B644" w14:textId="77777777" w:rsidR="002A32F5" w:rsidRPr="005064E6" w:rsidRDefault="002A32F5" w:rsidP="002A32F5">
      <w:pPr>
        <w:autoSpaceDE/>
        <w:autoSpaceDN/>
        <w:spacing w:after="200" w:line="276" w:lineRule="auto"/>
      </w:pPr>
    </w:p>
    <w:p w14:paraId="36510421" w14:textId="77777777" w:rsidR="002A32F5" w:rsidRPr="005064E6" w:rsidRDefault="002A32F5" w:rsidP="002A32F5">
      <w:pPr>
        <w:autoSpaceDE/>
        <w:autoSpaceDN/>
        <w:spacing w:after="200" w:line="276" w:lineRule="auto"/>
      </w:pPr>
    </w:p>
    <w:p w14:paraId="5D182D05" w14:textId="77777777" w:rsidR="002A32F5" w:rsidRPr="005064E6" w:rsidRDefault="002A32F5" w:rsidP="002A32F5">
      <w:pPr>
        <w:ind w:left="426"/>
        <w:rPr>
          <w:sz w:val="24"/>
          <w:szCs w:val="24"/>
        </w:rPr>
      </w:pPr>
      <w:r w:rsidRPr="005064E6">
        <w:rPr>
          <w:sz w:val="24"/>
          <w:szCs w:val="24"/>
          <w:lang w:bidi="en-US"/>
        </w:rPr>
        <w:t xml:space="preserve">Head of the Department of Corporate Governance </w:t>
      </w:r>
    </w:p>
    <w:p w14:paraId="0383FA27" w14:textId="75A2753D" w:rsidR="002A32F5" w:rsidRPr="005064E6" w:rsidRDefault="00257DD3" w:rsidP="005707A4">
      <w:pPr>
        <w:tabs>
          <w:tab w:val="left" w:pos="7088"/>
          <w:tab w:val="left" w:pos="8789"/>
        </w:tabs>
        <w:ind w:left="426"/>
        <w:rPr>
          <w:sz w:val="24"/>
          <w:szCs w:val="24"/>
        </w:rPr>
      </w:pPr>
      <w:r w:rsidRPr="00257DD3">
        <w:rPr>
          <w:sz w:val="24"/>
          <w:szCs w:val="24"/>
          <w:lang w:bidi="en-US"/>
        </w:rPr>
        <w:t>and Shareholder Relations</w:t>
      </w:r>
      <w:r w:rsidR="005707A4" w:rsidRPr="00257DD3">
        <w:rPr>
          <w:sz w:val="24"/>
          <w:szCs w:val="24"/>
          <w:lang w:bidi="en-US"/>
        </w:rPr>
        <w:tab/>
      </w:r>
      <w:r w:rsidR="005707A4" w:rsidRPr="005064E6">
        <w:rPr>
          <w:sz w:val="24"/>
          <w:szCs w:val="24"/>
          <w:u w:val="single"/>
          <w:lang w:bidi="en-US"/>
        </w:rPr>
        <w:tab/>
      </w:r>
      <w:r w:rsidR="002A32F5" w:rsidRPr="005064E6">
        <w:rPr>
          <w:sz w:val="24"/>
          <w:szCs w:val="24"/>
          <w:lang w:bidi="en-US"/>
        </w:rPr>
        <w:t>/</w:t>
      </w:r>
      <w:proofErr w:type="spellStart"/>
      <w:r w:rsidR="002A32F5" w:rsidRPr="005064E6">
        <w:rPr>
          <w:sz w:val="24"/>
          <w:szCs w:val="24"/>
          <w:lang w:bidi="en-US"/>
        </w:rPr>
        <w:t>A.A</w:t>
      </w:r>
      <w:proofErr w:type="spellEnd"/>
      <w:r w:rsidR="002A32F5" w:rsidRPr="005064E6">
        <w:rPr>
          <w:sz w:val="24"/>
          <w:szCs w:val="24"/>
          <w:lang w:bidi="en-US"/>
        </w:rPr>
        <w:t>. Temnyshev</w:t>
      </w:r>
    </w:p>
    <w:tbl>
      <w:tblPr>
        <w:tblStyle w:val="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3934"/>
      </w:tblGrid>
      <w:tr w:rsidR="002A32F5" w:rsidRPr="005064E6" w14:paraId="418D9A4D" w14:textId="77777777" w:rsidTr="00860BA2">
        <w:tc>
          <w:tcPr>
            <w:tcW w:w="6662" w:type="dxa"/>
          </w:tcPr>
          <w:p w14:paraId="79205BC4" w14:textId="77777777" w:rsidR="002A32F5" w:rsidRPr="005064E6" w:rsidRDefault="002A32F5" w:rsidP="00860BA2">
            <w:pPr>
              <w:rPr>
                <w:sz w:val="24"/>
                <w:lang w:eastAsia="en-US"/>
              </w:rPr>
            </w:pPr>
          </w:p>
          <w:p w14:paraId="696D77D8" w14:textId="77777777" w:rsidR="002A32F5" w:rsidRPr="005064E6" w:rsidRDefault="002A32F5" w:rsidP="00860BA2">
            <w:pPr>
              <w:rPr>
                <w:sz w:val="24"/>
                <w:lang w:eastAsia="en-US"/>
              </w:rPr>
            </w:pPr>
          </w:p>
          <w:p w14:paraId="279B8D3C" w14:textId="77777777" w:rsidR="002A32F5" w:rsidRPr="005064E6" w:rsidRDefault="002A32F5" w:rsidP="00860BA2">
            <w:pPr>
              <w:rPr>
                <w:sz w:val="24"/>
                <w:lang w:eastAsia="en-US"/>
              </w:rPr>
            </w:pPr>
          </w:p>
          <w:p w14:paraId="158602A1" w14:textId="77777777" w:rsidR="002A32F5" w:rsidRPr="005064E6" w:rsidRDefault="002A32F5" w:rsidP="00860BA2">
            <w:pPr>
              <w:rPr>
                <w:sz w:val="24"/>
                <w:lang w:eastAsia="en-US"/>
              </w:rPr>
            </w:pPr>
          </w:p>
        </w:tc>
        <w:tc>
          <w:tcPr>
            <w:tcW w:w="3934" w:type="dxa"/>
          </w:tcPr>
          <w:p w14:paraId="511F8712" w14:textId="77777777" w:rsidR="002A32F5" w:rsidRPr="005064E6" w:rsidRDefault="002A32F5" w:rsidP="00860BA2">
            <w:pPr>
              <w:rPr>
                <w:sz w:val="24"/>
                <w:lang w:eastAsia="en-US"/>
              </w:rPr>
            </w:pPr>
          </w:p>
        </w:tc>
      </w:tr>
    </w:tbl>
    <w:tbl>
      <w:tblPr>
        <w:tblStyle w:val="1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3934"/>
      </w:tblGrid>
      <w:tr w:rsidR="002A32F5" w:rsidRPr="005064E6" w14:paraId="0DC83068" w14:textId="77777777" w:rsidTr="00860BA2">
        <w:tc>
          <w:tcPr>
            <w:tcW w:w="6662" w:type="dxa"/>
            <w:hideMark/>
          </w:tcPr>
          <w:p w14:paraId="706550DD" w14:textId="038BB1AC" w:rsidR="002A32F5" w:rsidRPr="005064E6" w:rsidRDefault="002A32F5" w:rsidP="005707A4">
            <w:pPr>
              <w:rPr>
                <w:sz w:val="24"/>
                <w:lang w:eastAsia="en-US"/>
              </w:rPr>
            </w:pPr>
            <w:r w:rsidRPr="005064E6">
              <w:rPr>
                <w:sz w:val="24"/>
                <w:szCs w:val="24"/>
                <w:lang w:bidi="en-US"/>
              </w:rPr>
              <w:t>Head of the Shar</w:t>
            </w:r>
            <w:r w:rsidR="005707A4" w:rsidRPr="005064E6">
              <w:rPr>
                <w:sz w:val="24"/>
                <w:szCs w:val="24"/>
                <w:lang w:bidi="en-US"/>
              </w:rPr>
              <w:t xml:space="preserve">eholder and Investor Relations </w:t>
            </w:r>
            <w:r w:rsidR="00E507BE" w:rsidRPr="00E507BE">
              <w:rPr>
                <w:sz w:val="24"/>
                <w:szCs w:val="24"/>
                <w:lang w:bidi="en-US"/>
              </w:rPr>
              <w:t>Department</w:t>
            </w:r>
          </w:p>
        </w:tc>
        <w:tc>
          <w:tcPr>
            <w:tcW w:w="3934" w:type="dxa"/>
            <w:hideMark/>
          </w:tcPr>
          <w:p w14:paraId="79DC26C4" w14:textId="31ADE5CA" w:rsidR="002A32F5" w:rsidRPr="005064E6" w:rsidRDefault="005707A4" w:rsidP="00137F74">
            <w:pPr>
              <w:tabs>
                <w:tab w:val="left" w:pos="1622"/>
              </w:tabs>
              <w:rPr>
                <w:sz w:val="24"/>
                <w:lang w:eastAsia="en-US"/>
              </w:rPr>
            </w:pPr>
            <w:r w:rsidRPr="005064E6">
              <w:rPr>
                <w:sz w:val="24"/>
                <w:szCs w:val="24"/>
                <w:u w:val="single"/>
                <w:lang w:bidi="en-US"/>
              </w:rPr>
              <w:tab/>
            </w:r>
            <w:bookmarkStart w:id="1" w:name="_GoBack"/>
            <w:bookmarkEnd w:id="1"/>
            <w:r w:rsidR="002A32F5" w:rsidRPr="005064E6">
              <w:rPr>
                <w:sz w:val="24"/>
                <w:szCs w:val="24"/>
                <w:lang w:bidi="en-US"/>
              </w:rPr>
              <w:t>/</w:t>
            </w:r>
            <w:proofErr w:type="spellStart"/>
            <w:r w:rsidR="002A32F5" w:rsidRPr="005064E6">
              <w:rPr>
                <w:sz w:val="24"/>
                <w:szCs w:val="24"/>
                <w:lang w:bidi="en-US"/>
              </w:rPr>
              <w:t>L.V</w:t>
            </w:r>
            <w:proofErr w:type="spellEnd"/>
            <w:r w:rsidR="002A32F5" w:rsidRPr="005064E6">
              <w:rPr>
                <w:sz w:val="24"/>
                <w:szCs w:val="24"/>
                <w:lang w:bidi="en-US"/>
              </w:rPr>
              <w:t xml:space="preserve">. </w:t>
            </w:r>
            <w:proofErr w:type="spellStart"/>
            <w:r w:rsidR="002A32F5" w:rsidRPr="005064E6">
              <w:rPr>
                <w:sz w:val="24"/>
                <w:szCs w:val="24"/>
                <w:lang w:bidi="en-US"/>
              </w:rPr>
              <w:t>Vasinyuk</w:t>
            </w:r>
            <w:proofErr w:type="spellEnd"/>
          </w:p>
        </w:tc>
      </w:tr>
    </w:tbl>
    <w:p w14:paraId="53F5BB5B" w14:textId="77777777" w:rsidR="002A32F5" w:rsidRPr="005064E6" w:rsidRDefault="002A32F5" w:rsidP="00E03F17"/>
    <w:sectPr w:rsidR="002A32F5" w:rsidRPr="005064E6" w:rsidSect="007B2E04">
      <w:pgSz w:w="11906" w:h="16838" w:code="9"/>
      <w:pgMar w:top="568" w:right="454" w:bottom="1134" w:left="454" w:header="454" w:footer="567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AA"/>
    <w:rsid w:val="0009023D"/>
    <w:rsid w:val="000A53EE"/>
    <w:rsid w:val="000E7E20"/>
    <w:rsid w:val="00137F74"/>
    <w:rsid w:val="001521F9"/>
    <w:rsid w:val="00190AE1"/>
    <w:rsid w:val="001B0DA9"/>
    <w:rsid w:val="001B5E48"/>
    <w:rsid w:val="00202F8F"/>
    <w:rsid w:val="00257DD3"/>
    <w:rsid w:val="002A32F5"/>
    <w:rsid w:val="002F5D76"/>
    <w:rsid w:val="003128B0"/>
    <w:rsid w:val="003436C1"/>
    <w:rsid w:val="003516AA"/>
    <w:rsid w:val="003C5D1A"/>
    <w:rsid w:val="00417572"/>
    <w:rsid w:val="004B171D"/>
    <w:rsid w:val="004B223F"/>
    <w:rsid w:val="004B3E24"/>
    <w:rsid w:val="005064E6"/>
    <w:rsid w:val="005142D1"/>
    <w:rsid w:val="0055533A"/>
    <w:rsid w:val="005707A4"/>
    <w:rsid w:val="005A3C14"/>
    <w:rsid w:val="007369E0"/>
    <w:rsid w:val="007601A0"/>
    <w:rsid w:val="007B2E04"/>
    <w:rsid w:val="007F541D"/>
    <w:rsid w:val="00815DE0"/>
    <w:rsid w:val="008917B1"/>
    <w:rsid w:val="008D2B62"/>
    <w:rsid w:val="008F24CB"/>
    <w:rsid w:val="0092480C"/>
    <w:rsid w:val="009F78F8"/>
    <w:rsid w:val="00A92E00"/>
    <w:rsid w:val="00AD7194"/>
    <w:rsid w:val="00B30533"/>
    <w:rsid w:val="00B3141B"/>
    <w:rsid w:val="00B36991"/>
    <w:rsid w:val="00B42043"/>
    <w:rsid w:val="00B46ECA"/>
    <w:rsid w:val="00B858BD"/>
    <w:rsid w:val="00C014B8"/>
    <w:rsid w:val="00C42B5D"/>
    <w:rsid w:val="00C75939"/>
    <w:rsid w:val="00D756F3"/>
    <w:rsid w:val="00D85705"/>
    <w:rsid w:val="00DC5DEB"/>
    <w:rsid w:val="00E00E37"/>
    <w:rsid w:val="00E02D79"/>
    <w:rsid w:val="00E03F17"/>
    <w:rsid w:val="00E10257"/>
    <w:rsid w:val="00E45806"/>
    <w:rsid w:val="00E5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DB3C"/>
  <w15:docId w15:val="{356B86A0-A392-4A5F-9888-8C390BD9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23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369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A32F5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A3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2A3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30533"/>
  </w:style>
  <w:style w:type="character" w:styleId="a8">
    <w:name w:val="annotation reference"/>
    <w:basedOn w:val="a0"/>
    <w:uiPriority w:val="99"/>
    <w:semiHidden/>
    <w:unhideWhenUsed/>
    <w:rsid w:val="00C42B5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2B5D"/>
  </w:style>
  <w:style w:type="character" w:customStyle="1" w:styleId="aa">
    <w:name w:val="Текст примечания Знак"/>
    <w:basedOn w:val="a0"/>
    <w:link w:val="a9"/>
    <w:uiPriority w:val="99"/>
    <w:semiHidden/>
    <w:rsid w:val="00C4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42B5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42B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sksevzap.ru" TargetMode="External"/><Relationship Id="rId4" Type="http://schemas.openxmlformats.org/officeDocument/2006/relationships/hyperlink" Target="http://www.disclosure.ru/issuer/7802312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Посетитель</cp:lastModifiedBy>
  <cp:revision>18</cp:revision>
  <dcterms:created xsi:type="dcterms:W3CDTF">2020-02-19T07:55:00Z</dcterms:created>
  <dcterms:modified xsi:type="dcterms:W3CDTF">2020-05-29T20:04:00Z</dcterms:modified>
</cp:coreProperties>
</file>